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9BF0" w14:textId="77777777" w:rsidR="007A786A" w:rsidRDefault="007A786A">
      <w:pPr>
        <w:pStyle w:val="BodyText"/>
        <w:rPr>
          <w:rFonts w:ascii="Times New Roman"/>
          <w:b w:val="0"/>
          <w:i w:val="0"/>
        </w:rPr>
      </w:pPr>
    </w:p>
    <w:p w14:paraId="5A6E3C7F" w14:textId="77777777" w:rsidR="007A786A" w:rsidRDefault="007A786A">
      <w:pPr>
        <w:pStyle w:val="BodyText"/>
        <w:spacing w:before="8"/>
        <w:rPr>
          <w:rFonts w:ascii="Times New Roman"/>
          <w:b w:val="0"/>
          <w:i w:val="0"/>
          <w:sz w:val="16"/>
        </w:rPr>
      </w:pPr>
    </w:p>
    <w:p w14:paraId="5213CD12" w14:textId="77777777" w:rsidR="007A786A" w:rsidRDefault="0005398F">
      <w:pPr>
        <w:spacing w:before="88"/>
        <w:ind w:left="5243" w:right="5612"/>
        <w:jc w:val="center"/>
        <w:rPr>
          <w:b/>
          <w:sz w:val="44"/>
        </w:rPr>
      </w:pPr>
      <w:r>
        <w:rPr>
          <w:b/>
          <w:color w:val="DD7908"/>
          <w:sz w:val="44"/>
        </w:rPr>
        <w:t>Risk Assessment</w:t>
      </w:r>
    </w:p>
    <w:p w14:paraId="5CAF0BD2" w14:textId="77777777" w:rsidR="007A786A" w:rsidRPr="00C81759" w:rsidRDefault="0005398F">
      <w:pPr>
        <w:pStyle w:val="Heading1"/>
        <w:spacing w:before="238"/>
        <w:rPr>
          <w:rFonts w:ascii="nevis" w:hAnsi="nevis"/>
          <w:b w:val="0"/>
          <w:bCs w:val="0"/>
        </w:rPr>
      </w:pPr>
      <w:r w:rsidRPr="00C81759">
        <w:rPr>
          <w:rFonts w:ascii="nevis" w:hAnsi="nevis"/>
          <w:b w:val="0"/>
          <w:bCs w:val="0"/>
          <w:color w:val="DD7908"/>
        </w:rPr>
        <w:t>Event name:</w:t>
      </w:r>
    </w:p>
    <w:p w14:paraId="426560CA" w14:textId="77777777" w:rsidR="007A786A" w:rsidRPr="00C81759" w:rsidRDefault="0005398F">
      <w:pPr>
        <w:spacing w:line="251" w:lineRule="exact"/>
        <w:ind w:left="100"/>
        <w:rPr>
          <w:rFonts w:ascii="nevis" w:hAnsi="nevis"/>
        </w:rPr>
      </w:pPr>
      <w:r w:rsidRPr="00C81759">
        <w:rPr>
          <w:rFonts w:ascii="nevis" w:hAnsi="nevis"/>
          <w:color w:val="DD7908"/>
        </w:rPr>
        <w:t>Event organiser:</w:t>
      </w:r>
    </w:p>
    <w:p w14:paraId="463EF5A2" w14:textId="77777777" w:rsidR="007A786A" w:rsidRPr="00C81759" w:rsidRDefault="0005398F">
      <w:pPr>
        <w:spacing w:before="1"/>
        <w:ind w:left="100"/>
        <w:rPr>
          <w:rFonts w:ascii="nevis" w:hAnsi="nevis"/>
        </w:rPr>
      </w:pPr>
      <w:r w:rsidRPr="00C81759">
        <w:rPr>
          <w:rFonts w:ascii="nevis" w:hAnsi="nevis"/>
          <w:color w:val="DD7908"/>
        </w:rPr>
        <w:t>Location:</w:t>
      </w:r>
    </w:p>
    <w:p w14:paraId="78620FEE" w14:textId="77777777" w:rsidR="007A786A" w:rsidRPr="00C81759" w:rsidRDefault="0005398F">
      <w:pPr>
        <w:spacing w:before="1" w:line="251" w:lineRule="exact"/>
        <w:ind w:left="100"/>
        <w:rPr>
          <w:rFonts w:ascii="nevis" w:hAnsi="nevis"/>
        </w:rPr>
      </w:pPr>
      <w:r w:rsidRPr="00C81759">
        <w:rPr>
          <w:rFonts w:ascii="nevis" w:hAnsi="nevis"/>
          <w:color w:val="DD7908"/>
        </w:rPr>
        <w:t>Date and time:</w:t>
      </w:r>
    </w:p>
    <w:p w14:paraId="650A139F" w14:textId="77777777" w:rsidR="007A786A" w:rsidRPr="00C81759" w:rsidRDefault="0005398F">
      <w:pPr>
        <w:spacing w:line="251" w:lineRule="exact"/>
        <w:ind w:left="100"/>
        <w:rPr>
          <w:rFonts w:ascii="nevis" w:hAnsi="nevis"/>
        </w:rPr>
      </w:pPr>
      <w:r w:rsidRPr="00C81759">
        <w:rPr>
          <w:rFonts w:ascii="nevis" w:hAnsi="nevis"/>
          <w:color w:val="DD7908"/>
        </w:rPr>
        <w:t>Approximate number of participants:</w:t>
      </w:r>
    </w:p>
    <w:p w14:paraId="4E9FA5D5" w14:textId="77777777" w:rsidR="007A786A" w:rsidRPr="00C81759" w:rsidRDefault="007A786A">
      <w:pPr>
        <w:rPr>
          <w:rFonts w:ascii="nevis" w:hAnsi="nevis"/>
          <w:sz w:val="20"/>
        </w:rPr>
      </w:pPr>
    </w:p>
    <w:p w14:paraId="5DA9CBDF" w14:textId="77777777" w:rsidR="007A786A" w:rsidRPr="00C81759" w:rsidRDefault="007A786A">
      <w:pPr>
        <w:spacing w:before="10"/>
        <w:rPr>
          <w:rFonts w:ascii="nevis" w:hAnsi="nevis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314"/>
        <w:gridCol w:w="2304"/>
        <w:gridCol w:w="3202"/>
        <w:gridCol w:w="1502"/>
        <w:gridCol w:w="2679"/>
      </w:tblGrid>
      <w:tr w:rsidR="007A786A" w:rsidRPr="00C81759" w14:paraId="2C01C8B9" w14:textId="77777777">
        <w:trPr>
          <w:trHeight w:val="1118"/>
        </w:trPr>
        <w:tc>
          <w:tcPr>
            <w:tcW w:w="2314" w:type="dxa"/>
          </w:tcPr>
          <w:p w14:paraId="55FF0EA4" w14:textId="77777777" w:rsidR="007A786A" w:rsidRPr="00C81759" w:rsidRDefault="007A786A">
            <w:pPr>
              <w:pStyle w:val="TableParagraph"/>
              <w:spacing w:before="5"/>
              <w:rPr>
                <w:rFonts w:ascii="nevis" w:hAnsi="nevis"/>
                <w:sz w:val="20"/>
              </w:rPr>
            </w:pPr>
          </w:p>
          <w:p w14:paraId="34E1813F" w14:textId="77777777" w:rsidR="007A786A" w:rsidRPr="00C81759" w:rsidRDefault="0005398F">
            <w:pPr>
              <w:pStyle w:val="TableParagraph"/>
              <w:ind w:left="773" w:right="757"/>
              <w:jc w:val="center"/>
              <w:rPr>
                <w:rFonts w:ascii="nevis" w:hAnsi="nevis"/>
              </w:rPr>
            </w:pPr>
            <w:r w:rsidRPr="00C81759">
              <w:rPr>
                <w:rFonts w:ascii="nevis" w:hAnsi="nevis"/>
                <w:color w:val="DD7908"/>
              </w:rPr>
              <w:t>Hazard</w:t>
            </w:r>
          </w:p>
        </w:tc>
        <w:tc>
          <w:tcPr>
            <w:tcW w:w="2314" w:type="dxa"/>
          </w:tcPr>
          <w:p w14:paraId="4A28154B" w14:textId="77777777" w:rsidR="007A786A" w:rsidRPr="00C81759" w:rsidRDefault="007A786A">
            <w:pPr>
              <w:pStyle w:val="TableParagraph"/>
              <w:spacing w:before="5"/>
              <w:rPr>
                <w:rFonts w:ascii="nevis" w:hAnsi="nevis"/>
                <w:sz w:val="20"/>
              </w:rPr>
            </w:pPr>
          </w:p>
          <w:p w14:paraId="7EC5BC0E" w14:textId="77777777" w:rsidR="007A786A" w:rsidRPr="00C81759" w:rsidRDefault="0005398F">
            <w:pPr>
              <w:pStyle w:val="TableParagraph"/>
              <w:ind w:left="389" w:right="389" w:firstLine="5"/>
              <w:jc w:val="center"/>
              <w:rPr>
                <w:rFonts w:ascii="nevis" w:hAnsi="nevis"/>
              </w:rPr>
            </w:pPr>
            <w:r w:rsidRPr="00C81759">
              <w:rPr>
                <w:rFonts w:ascii="nevis" w:hAnsi="nevis"/>
                <w:color w:val="DD7908"/>
              </w:rPr>
              <w:t xml:space="preserve">How might </w:t>
            </w:r>
            <w:r w:rsidRPr="00C81759">
              <w:rPr>
                <w:rFonts w:ascii="nevis" w:hAnsi="nevis"/>
                <w:color w:val="DD7908"/>
                <w:w w:val="95"/>
              </w:rPr>
              <w:t xml:space="preserve">participants be </w:t>
            </w:r>
            <w:r w:rsidRPr="00C81759">
              <w:rPr>
                <w:rFonts w:ascii="nevis" w:hAnsi="nevis"/>
                <w:color w:val="DD7908"/>
              </w:rPr>
              <w:t>harmed?</w:t>
            </w:r>
          </w:p>
        </w:tc>
        <w:tc>
          <w:tcPr>
            <w:tcW w:w="2304" w:type="dxa"/>
          </w:tcPr>
          <w:p w14:paraId="02CC4ED0" w14:textId="77777777" w:rsidR="007A786A" w:rsidRPr="00C81759" w:rsidRDefault="007A786A">
            <w:pPr>
              <w:pStyle w:val="TableParagraph"/>
              <w:spacing w:before="5"/>
              <w:rPr>
                <w:rFonts w:ascii="nevis" w:hAnsi="nevis"/>
                <w:sz w:val="20"/>
              </w:rPr>
            </w:pPr>
          </w:p>
          <w:p w14:paraId="72F8406D" w14:textId="77777777" w:rsidR="007A786A" w:rsidRPr="00C81759" w:rsidRDefault="0005398F">
            <w:pPr>
              <w:pStyle w:val="TableParagraph"/>
              <w:ind w:left="898" w:right="288" w:hanging="538"/>
              <w:rPr>
                <w:rFonts w:ascii="nevis" w:hAnsi="nevis"/>
              </w:rPr>
            </w:pPr>
            <w:r w:rsidRPr="00C81759">
              <w:rPr>
                <w:rFonts w:ascii="nevis" w:hAnsi="nevis"/>
                <w:color w:val="DD7908"/>
              </w:rPr>
              <w:t>How high is the risk?</w:t>
            </w:r>
          </w:p>
        </w:tc>
        <w:tc>
          <w:tcPr>
            <w:tcW w:w="3202" w:type="dxa"/>
          </w:tcPr>
          <w:p w14:paraId="38CC7EA6" w14:textId="77777777" w:rsidR="007A786A" w:rsidRPr="00C81759" w:rsidRDefault="007A786A">
            <w:pPr>
              <w:pStyle w:val="TableParagraph"/>
              <w:spacing w:before="5"/>
              <w:rPr>
                <w:rFonts w:ascii="nevis" w:hAnsi="nevis"/>
                <w:sz w:val="20"/>
              </w:rPr>
            </w:pPr>
          </w:p>
          <w:p w14:paraId="18238A30" w14:textId="77777777" w:rsidR="007A786A" w:rsidRPr="00C81759" w:rsidRDefault="0005398F">
            <w:pPr>
              <w:pStyle w:val="TableParagraph"/>
              <w:ind w:left="759" w:right="246" w:hanging="510"/>
              <w:rPr>
                <w:rFonts w:ascii="nevis" w:hAnsi="nevis"/>
              </w:rPr>
            </w:pPr>
            <w:r w:rsidRPr="00C81759">
              <w:rPr>
                <w:rFonts w:ascii="nevis" w:hAnsi="nevis"/>
                <w:color w:val="DD7908"/>
              </w:rPr>
              <w:t>What needs to be done to reduce the risk?</w:t>
            </w:r>
          </w:p>
        </w:tc>
        <w:tc>
          <w:tcPr>
            <w:tcW w:w="1502" w:type="dxa"/>
          </w:tcPr>
          <w:p w14:paraId="26790BC9" w14:textId="77777777" w:rsidR="007A786A" w:rsidRPr="00C81759" w:rsidRDefault="007A786A">
            <w:pPr>
              <w:pStyle w:val="TableParagraph"/>
              <w:spacing w:before="5"/>
              <w:rPr>
                <w:rFonts w:ascii="nevis" w:hAnsi="nevis"/>
                <w:sz w:val="20"/>
              </w:rPr>
            </w:pPr>
          </w:p>
          <w:p w14:paraId="0CC5E847" w14:textId="77777777" w:rsidR="007A786A" w:rsidRPr="00C81759" w:rsidRDefault="0005398F">
            <w:pPr>
              <w:pStyle w:val="TableParagraph"/>
              <w:ind w:left="111" w:firstLine="288"/>
              <w:rPr>
                <w:rFonts w:ascii="nevis" w:hAnsi="nevis"/>
              </w:rPr>
            </w:pPr>
            <w:r w:rsidRPr="00C81759">
              <w:rPr>
                <w:rFonts w:ascii="nevis" w:hAnsi="nevis"/>
                <w:color w:val="DD7908"/>
              </w:rPr>
              <w:t xml:space="preserve">Who is </w:t>
            </w:r>
            <w:r w:rsidRPr="00C81759">
              <w:rPr>
                <w:rFonts w:ascii="nevis" w:hAnsi="nevis"/>
                <w:color w:val="DD7908"/>
                <w:w w:val="95"/>
              </w:rPr>
              <w:t>responsible?</w:t>
            </w:r>
          </w:p>
        </w:tc>
        <w:tc>
          <w:tcPr>
            <w:tcW w:w="2679" w:type="dxa"/>
          </w:tcPr>
          <w:p w14:paraId="1F6C9F7F" w14:textId="77777777" w:rsidR="007A786A" w:rsidRPr="00C81759" w:rsidRDefault="007A786A">
            <w:pPr>
              <w:pStyle w:val="TableParagraph"/>
              <w:spacing w:before="5"/>
              <w:rPr>
                <w:rFonts w:ascii="nevis" w:hAnsi="nevis"/>
                <w:sz w:val="20"/>
              </w:rPr>
            </w:pPr>
          </w:p>
          <w:p w14:paraId="252F8B5A" w14:textId="77777777" w:rsidR="007A786A" w:rsidRPr="00C81759" w:rsidRDefault="0005398F">
            <w:pPr>
              <w:pStyle w:val="TableParagraph"/>
              <w:ind w:left="502" w:right="487"/>
              <w:jc w:val="center"/>
              <w:rPr>
                <w:rFonts w:ascii="nevis" w:hAnsi="nevis"/>
              </w:rPr>
            </w:pPr>
            <w:r w:rsidRPr="00C81759">
              <w:rPr>
                <w:rFonts w:ascii="nevis" w:hAnsi="nevis"/>
                <w:color w:val="DD7908"/>
              </w:rPr>
              <w:t>Date completed</w:t>
            </w:r>
          </w:p>
        </w:tc>
      </w:tr>
      <w:tr w:rsidR="007A786A" w:rsidRPr="00C81759" w14:paraId="4F6F972B" w14:textId="77777777">
        <w:trPr>
          <w:trHeight w:val="1655"/>
        </w:trPr>
        <w:tc>
          <w:tcPr>
            <w:tcW w:w="2314" w:type="dxa"/>
          </w:tcPr>
          <w:p w14:paraId="5B7E308E" w14:textId="77777777" w:rsidR="007A786A" w:rsidRPr="00C81759" w:rsidRDefault="007A786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5"/>
              </w:rPr>
            </w:pPr>
          </w:p>
          <w:p w14:paraId="13199F24" w14:textId="77777777" w:rsidR="007A786A" w:rsidRPr="00C81759" w:rsidRDefault="0005398F">
            <w:pPr>
              <w:pStyle w:val="TableParagraph"/>
              <w:spacing w:before="1" w:line="230" w:lineRule="auto"/>
              <w:ind w:left="119" w:right="102" w:hanging="7"/>
              <w:jc w:val="center"/>
              <w:rPr>
                <w:rFonts w:asciiTheme="minorHAnsi" w:hAnsiTheme="minorHAnsi" w:cstheme="minorHAnsi"/>
                <w:b/>
                <w:i/>
                <w:sz w:val="25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 xml:space="preserve">Allergens in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95"/>
                <w:sz w:val="25"/>
              </w:rPr>
              <w:t xml:space="preserve">cakes/other baked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items.</w:t>
            </w:r>
          </w:p>
        </w:tc>
        <w:tc>
          <w:tcPr>
            <w:tcW w:w="2314" w:type="dxa"/>
          </w:tcPr>
          <w:p w14:paraId="58FADC9A" w14:textId="77777777" w:rsidR="007A786A" w:rsidRPr="00C81759" w:rsidRDefault="007A786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2AEDE673" w14:textId="77777777" w:rsidR="007A786A" w:rsidRPr="00C81759" w:rsidRDefault="0005398F">
            <w:pPr>
              <w:pStyle w:val="TableParagraph"/>
              <w:spacing w:line="230" w:lineRule="auto"/>
              <w:ind w:left="191" w:right="190" w:firstLine="4"/>
              <w:jc w:val="center"/>
              <w:rPr>
                <w:rFonts w:asciiTheme="minorHAnsi" w:hAnsiTheme="minorHAnsi" w:cstheme="minorHAnsi"/>
                <w:b/>
                <w:i/>
                <w:sz w:val="25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 xml:space="preserve">Those with an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95"/>
                <w:sz w:val="25"/>
              </w:rPr>
              <w:t xml:space="preserve">allergy may have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an allergic reaction.</w:t>
            </w:r>
          </w:p>
        </w:tc>
        <w:tc>
          <w:tcPr>
            <w:tcW w:w="2304" w:type="dxa"/>
          </w:tcPr>
          <w:p w14:paraId="03AE8FD7" w14:textId="77777777" w:rsidR="007A786A" w:rsidRPr="00C81759" w:rsidRDefault="007A786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34"/>
              </w:rPr>
            </w:pPr>
          </w:p>
          <w:p w14:paraId="5AD0D836" w14:textId="77777777" w:rsidR="007A786A" w:rsidRPr="00C81759" w:rsidRDefault="0005398F">
            <w:pPr>
              <w:pStyle w:val="TableParagraph"/>
              <w:spacing w:before="1"/>
              <w:ind w:left="821" w:right="80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High</w:t>
            </w:r>
            <w:r w:rsidRPr="00C81759">
              <w:rPr>
                <w:rFonts w:asciiTheme="minorHAnsi" w:hAnsiTheme="minorHAnsi" w:cstheme="minorHAnsi"/>
                <w:b/>
                <w:color w:val="808080"/>
                <w:sz w:val="24"/>
              </w:rPr>
              <w:t>.</w:t>
            </w:r>
          </w:p>
        </w:tc>
        <w:tc>
          <w:tcPr>
            <w:tcW w:w="3202" w:type="dxa"/>
          </w:tcPr>
          <w:p w14:paraId="190376CC" w14:textId="77777777" w:rsidR="007A786A" w:rsidRPr="00C81759" w:rsidRDefault="0005398F">
            <w:pPr>
              <w:pStyle w:val="TableParagraph"/>
              <w:spacing w:line="230" w:lineRule="auto"/>
              <w:ind w:left="135" w:right="126" w:hanging="1"/>
              <w:jc w:val="center"/>
              <w:rPr>
                <w:rFonts w:asciiTheme="minorHAnsi" w:hAnsiTheme="minorHAnsi" w:cstheme="minorHAnsi"/>
                <w:b/>
                <w:i/>
                <w:sz w:val="25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Make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7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sure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6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all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6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goods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5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 xml:space="preserve">are labelled with allergens.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95"/>
                <w:sz w:val="25"/>
              </w:rPr>
              <w:t>Send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31"/>
                <w:w w:val="95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95"/>
                <w:sz w:val="25"/>
              </w:rPr>
              <w:t>all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30"/>
                <w:w w:val="95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95"/>
                <w:sz w:val="25"/>
              </w:rPr>
              <w:t>those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30"/>
                <w:w w:val="95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95"/>
                <w:sz w:val="25"/>
              </w:rPr>
              <w:t xml:space="preserve">responsible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baking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4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a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2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list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4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of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23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potential allergens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35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that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35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they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pacing w:val="-34"/>
                <w:sz w:val="25"/>
              </w:rPr>
              <w:t xml:space="preserve"> </w:t>
            </w: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must</w:t>
            </w:r>
          </w:p>
          <w:p w14:paraId="34F12828" w14:textId="77777777" w:rsidR="007A786A" w:rsidRPr="00C81759" w:rsidRDefault="0005398F">
            <w:pPr>
              <w:pStyle w:val="TableParagraph"/>
              <w:spacing w:line="261" w:lineRule="exact"/>
              <w:ind w:left="1105" w:right="1102"/>
              <w:jc w:val="center"/>
              <w:rPr>
                <w:rFonts w:asciiTheme="minorHAnsi" w:hAnsiTheme="minorHAnsi" w:cstheme="minorHAnsi"/>
                <w:b/>
                <w:i/>
                <w:sz w:val="25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include.</w:t>
            </w:r>
          </w:p>
        </w:tc>
        <w:tc>
          <w:tcPr>
            <w:tcW w:w="1502" w:type="dxa"/>
          </w:tcPr>
          <w:p w14:paraId="229E5B47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302076FB" w14:textId="77777777" w:rsidR="007A786A" w:rsidRPr="00C81759" w:rsidRDefault="0005398F">
            <w:pPr>
              <w:pStyle w:val="TableParagraph"/>
              <w:spacing w:before="216" w:line="283" w:lineRule="exact"/>
              <w:ind w:left="135"/>
              <w:rPr>
                <w:rFonts w:asciiTheme="minorHAnsi" w:hAnsiTheme="minorHAnsi" w:cstheme="minorHAnsi"/>
                <w:b/>
                <w:i/>
                <w:sz w:val="25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105"/>
                <w:sz w:val="25"/>
              </w:rPr>
              <w:t>Charlotte -</w:t>
            </w:r>
          </w:p>
          <w:p w14:paraId="688139E5" w14:textId="77777777" w:rsidR="007A786A" w:rsidRPr="00C81759" w:rsidRDefault="0005398F">
            <w:pPr>
              <w:pStyle w:val="TableParagraph"/>
              <w:spacing w:line="283" w:lineRule="exact"/>
              <w:ind w:left="198"/>
              <w:rPr>
                <w:rFonts w:asciiTheme="minorHAnsi" w:hAnsiTheme="minorHAnsi" w:cstheme="minorHAnsi"/>
                <w:b/>
                <w:i/>
                <w:sz w:val="25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sz w:val="25"/>
              </w:rPr>
              <w:t>president.</w:t>
            </w:r>
          </w:p>
        </w:tc>
        <w:tc>
          <w:tcPr>
            <w:tcW w:w="2679" w:type="dxa"/>
          </w:tcPr>
          <w:p w14:paraId="409707AB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7D0E0029" w14:textId="77777777" w:rsidR="007A786A" w:rsidRPr="00C81759" w:rsidRDefault="007A786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0"/>
              </w:rPr>
            </w:pPr>
          </w:p>
          <w:p w14:paraId="1D292B51" w14:textId="77777777" w:rsidR="007A786A" w:rsidRPr="00C81759" w:rsidRDefault="0005398F">
            <w:pPr>
              <w:pStyle w:val="TableParagraph"/>
              <w:ind w:left="502" w:right="486"/>
              <w:jc w:val="center"/>
              <w:rPr>
                <w:rFonts w:asciiTheme="minorHAnsi" w:hAnsiTheme="minorHAnsi" w:cstheme="minorHAnsi"/>
                <w:b/>
                <w:i/>
                <w:sz w:val="25"/>
              </w:rPr>
            </w:pPr>
            <w:r w:rsidRPr="00C81759">
              <w:rPr>
                <w:rFonts w:asciiTheme="minorHAnsi" w:hAnsiTheme="minorHAnsi" w:cstheme="minorHAnsi"/>
                <w:b/>
                <w:i/>
                <w:color w:val="808080"/>
                <w:w w:val="115"/>
                <w:sz w:val="25"/>
              </w:rPr>
              <w:t>30/01/2020</w:t>
            </w:r>
          </w:p>
        </w:tc>
      </w:tr>
      <w:tr w:rsidR="007A786A" w:rsidRPr="00C81759" w14:paraId="65270C36" w14:textId="77777777">
        <w:trPr>
          <w:trHeight w:val="1493"/>
        </w:trPr>
        <w:tc>
          <w:tcPr>
            <w:tcW w:w="2314" w:type="dxa"/>
          </w:tcPr>
          <w:p w14:paraId="0707372C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4" w:type="dxa"/>
          </w:tcPr>
          <w:p w14:paraId="3ADC51B3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4" w:type="dxa"/>
          </w:tcPr>
          <w:p w14:paraId="31371B24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02" w:type="dxa"/>
          </w:tcPr>
          <w:p w14:paraId="2A190920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1D7FCA52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9" w:type="dxa"/>
          </w:tcPr>
          <w:p w14:paraId="4A818062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86A" w:rsidRPr="00C81759" w14:paraId="5CD1D0D4" w14:textId="77777777">
        <w:trPr>
          <w:trHeight w:val="1200"/>
        </w:trPr>
        <w:tc>
          <w:tcPr>
            <w:tcW w:w="2314" w:type="dxa"/>
          </w:tcPr>
          <w:p w14:paraId="260C60F1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4" w:type="dxa"/>
          </w:tcPr>
          <w:p w14:paraId="43EFB18D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4" w:type="dxa"/>
          </w:tcPr>
          <w:p w14:paraId="5D7B4A4F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02" w:type="dxa"/>
          </w:tcPr>
          <w:p w14:paraId="5DDE9B9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40045A28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9" w:type="dxa"/>
          </w:tcPr>
          <w:p w14:paraId="02038A00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8454302" w14:textId="77777777" w:rsidR="007A786A" w:rsidRPr="00C81759" w:rsidRDefault="007A786A">
      <w:pPr>
        <w:rPr>
          <w:rFonts w:asciiTheme="minorHAnsi" w:hAnsiTheme="minorHAnsi" w:cstheme="minorHAnsi"/>
          <w:sz w:val="20"/>
        </w:rPr>
        <w:sectPr w:rsidR="007A786A" w:rsidRPr="00C81759">
          <w:headerReference w:type="default" r:id="rId6"/>
          <w:footerReference w:type="default" r:id="rId7"/>
          <w:type w:val="continuous"/>
          <w:pgSz w:w="16840" w:h="11910" w:orient="landscape"/>
          <w:pgMar w:top="1220" w:right="960" w:bottom="1180" w:left="1340" w:header="365" w:footer="1000" w:gutter="0"/>
          <w:cols w:space="720"/>
        </w:sectPr>
      </w:pPr>
    </w:p>
    <w:p w14:paraId="1428AD73" w14:textId="77777777" w:rsidR="007A786A" w:rsidRPr="00C81759" w:rsidRDefault="007A786A">
      <w:pPr>
        <w:spacing w:before="4" w:after="1"/>
        <w:rPr>
          <w:rFonts w:asciiTheme="minorHAnsi" w:hAnsiTheme="minorHAnsi" w:cstheme="minorHAnsi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314"/>
        <w:gridCol w:w="2304"/>
        <w:gridCol w:w="3202"/>
        <w:gridCol w:w="1502"/>
        <w:gridCol w:w="2679"/>
      </w:tblGrid>
      <w:tr w:rsidR="007A786A" w:rsidRPr="00C81759" w14:paraId="316E7D7A" w14:textId="77777777">
        <w:trPr>
          <w:trHeight w:val="1118"/>
        </w:trPr>
        <w:tc>
          <w:tcPr>
            <w:tcW w:w="2314" w:type="dxa"/>
          </w:tcPr>
          <w:p w14:paraId="7792C2DB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544A4098" w14:textId="77777777" w:rsidR="007A786A" w:rsidRPr="00C81759" w:rsidRDefault="0005398F">
            <w:pPr>
              <w:pStyle w:val="TableParagraph"/>
              <w:ind w:left="773" w:right="757"/>
              <w:jc w:val="center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Hazard</w:t>
            </w:r>
          </w:p>
        </w:tc>
        <w:tc>
          <w:tcPr>
            <w:tcW w:w="2314" w:type="dxa"/>
          </w:tcPr>
          <w:p w14:paraId="3F9CFCEE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04A01E04" w14:textId="77777777" w:rsidR="007A786A" w:rsidRPr="00C81759" w:rsidRDefault="0005398F">
            <w:pPr>
              <w:pStyle w:val="TableParagraph"/>
              <w:ind w:left="389" w:right="389" w:firstLine="5"/>
              <w:jc w:val="center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 xml:space="preserve">How might </w:t>
            </w:r>
            <w:r w:rsidRPr="00C81759">
              <w:rPr>
                <w:rFonts w:ascii="nevis" w:hAnsi="nevis" w:cstheme="minorHAnsi"/>
                <w:bCs/>
                <w:color w:val="DD7908"/>
                <w:w w:val="95"/>
              </w:rPr>
              <w:t xml:space="preserve">participants be </w:t>
            </w:r>
            <w:r w:rsidRPr="00C81759">
              <w:rPr>
                <w:rFonts w:ascii="nevis" w:hAnsi="nevis" w:cstheme="minorHAnsi"/>
                <w:bCs/>
                <w:color w:val="DD7908"/>
              </w:rPr>
              <w:t>harmed?</w:t>
            </w:r>
          </w:p>
        </w:tc>
        <w:tc>
          <w:tcPr>
            <w:tcW w:w="2304" w:type="dxa"/>
          </w:tcPr>
          <w:p w14:paraId="0DAC33FB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2252E453" w14:textId="77777777" w:rsidR="007A786A" w:rsidRPr="00C81759" w:rsidRDefault="0005398F">
            <w:pPr>
              <w:pStyle w:val="TableParagraph"/>
              <w:ind w:left="898" w:right="288" w:hanging="538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How high is the risk?</w:t>
            </w:r>
          </w:p>
        </w:tc>
        <w:tc>
          <w:tcPr>
            <w:tcW w:w="3202" w:type="dxa"/>
          </w:tcPr>
          <w:p w14:paraId="610E0A35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72AA8D16" w14:textId="77777777" w:rsidR="007A786A" w:rsidRPr="00C81759" w:rsidRDefault="0005398F">
            <w:pPr>
              <w:pStyle w:val="TableParagraph"/>
              <w:ind w:left="759" w:right="246" w:hanging="510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What needs to be done to reduce the risk?</w:t>
            </w:r>
          </w:p>
        </w:tc>
        <w:tc>
          <w:tcPr>
            <w:tcW w:w="1502" w:type="dxa"/>
          </w:tcPr>
          <w:p w14:paraId="13F36C2C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7C898C1A" w14:textId="77777777" w:rsidR="007A786A" w:rsidRPr="00C81759" w:rsidRDefault="0005398F">
            <w:pPr>
              <w:pStyle w:val="TableParagraph"/>
              <w:ind w:left="111" w:firstLine="288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 xml:space="preserve">Who is </w:t>
            </w:r>
            <w:r w:rsidRPr="00C81759">
              <w:rPr>
                <w:rFonts w:ascii="nevis" w:hAnsi="nevis" w:cstheme="minorHAnsi"/>
                <w:bCs/>
                <w:color w:val="DD7908"/>
                <w:w w:val="95"/>
              </w:rPr>
              <w:t>responsible?</w:t>
            </w:r>
          </w:p>
        </w:tc>
        <w:tc>
          <w:tcPr>
            <w:tcW w:w="2679" w:type="dxa"/>
          </w:tcPr>
          <w:p w14:paraId="43D0C385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3AE9ABBE" w14:textId="77777777" w:rsidR="007A786A" w:rsidRPr="00C81759" w:rsidRDefault="0005398F">
            <w:pPr>
              <w:pStyle w:val="TableParagraph"/>
              <w:ind w:left="515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Date completed</w:t>
            </w:r>
          </w:p>
        </w:tc>
      </w:tr>
      <w:tr w:rsidR="007A786A" w:rsidRPr="00C81759" w14:paraId="43206A9E" w14:textId="77777777">
        <w:trPr>
          <w:trHeight w:val="1493"/>
        </w:trPr>
        <w:tc>
          <w:tcPr>
            <w:tcW w:w="2314" w:type="dxa"/>
          </w:tcPr>
          <w:p w14:paraId="76D088E9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39213972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4AA5AC58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50D19551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135A2D1B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05810EC6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0303A204" w14:textId="77777777">
        <w:trPr>
          <w:trHeight w:val="1492"/>
        </w:trPr>
        <w:tc>
          <w:tcPr>
            <w:tcW w:w="2314" w:type="dxa"/>
          </w:tcPr>
          <w:p w14:paraId="4DA6FB13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19FAF347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4B53A96F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6397DB78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53CB63C2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3CBEE929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67431C9E" w14:textId="77777777">
        <w:trPr>
          <w:trHeight w:val="1492"/>
        </w:trPr>
        <w:tc>
          <w:tcPr>
            <w:tcW w:w="2314" w:type="dxa"/>
          </w:tcPr>
          <w:p w14:paraId="3D6B17F2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50826400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3543309D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6DACBDFD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170193A4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3289B074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21F7C4C3" w14:textId="77777777">
        <w:trPr>
          <w:trHeight w:val="1493"/>
        </w:trPr>
        <w:tc>
          <w:tcPr>
            <w:tcW w:w="2314" w:type="dxa"/>
          </w:tcPr>
          <w:p w14:paraId="14ADC85F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69EC985C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349DF5F0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2AF0BCF9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708E6C8E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22E76418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3E9721B9" w14:textId="77777777">
        <w:trPr>
          <w:trHeight w:val="1200"/>
        </w:trPr>
        <w:tc>
          <w:tcPr>
            <w:tcW w:w="2314" w:type="dxa"/>
          </w:tcPr>
          <w:p w14:paraId="394430B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080E18C7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1FD94F87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6ECCC196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402B85A3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60B298A7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6F594FE" w14:textId="77777777" w:rsidR="007A786A" w:rsidRPr="00C81759" w:rsidRDefault="007A786A">
      <w:pPr>
        <w:rPr>
          <w:rFonts w:asciiTheme="minorHAnsi" w:hAnsiTheme="minorHAnsi" w:cstheme="minorHAnsi"/>
          <w:sz w:val="18"/>
        </w:rPr>
        <w:sectPr w:rsidR="007A786A" w:rsidRPr="00C81759">
          <w:pgSz w:w="16840" w:h="11910" w:orient="landscape"/>
          <w:pgMar w:top="1220" w:right="960" w:bottom="1180" w:left="1340" w:header="365" w:footer="1000" w:gutter="0"/>
          <w:cols w:space="720"/>
        </w:sectPr>
      </w:pPr>
    </w:p>
    <w:p w14:paraId="5661A57F" w14:textId="77777777" w:rsidR="007A786A" w:rsidRPr="00C81759" w:rsidRDefault="007A786A">
      <w:pPr>
        <w:spacing w:before="4" w:after="1"/>
        <w:rPr>
          <w:rFonts w:asciiTheme="minorHAnsi" w:hAnsiTheme="minorHAnsi" w:cstheme="minorHAnsi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314"/>
        <w:gridCol w:w="2304"/>
        <w:gridCol w:w="3202"/>
        <w:gridCol w:w="1502"/>
        <w:gridCol w:w="2679"/>
      </w:tblGrid>
      <w:tr w:rsidR="007A786A" w:rsidRPr="00C81759" w14:paraId="632BC618" w14:textId="77777777">
        <w:trPr>
          <w:trHeight w:val="1118"/>
        </w:trPr>
        <w:tc>
          <w:tcPr>
            <w:tcW w:w="2314" w:type="dxa"/>
          </w:tcPr>
          <w:p w14:paraId="7B16CF14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35131938" w14:textId="77777777" w:rsidR="007A786A" w:rsidRPr="00C81759" w:rsidRDefault="0005398F">
            <w:pPr>
              <w:pStyle w:val="TableParagraph"/>
              <w:ind w:left="773" w:right="757"/>
              <w:jc w:val="center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Hazard</w:t>
            </w:r>
          </w:p>
        </w:tc>
        <w:tc>
          <w:tcPr>
            <w:tcW w:w="2314" w:type="dxa"/>
          </w:tcPr>
          <w:p w14:paraId="38BB4300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03061FAF" w14:textId="77777777" w:rsidR="007A786A" w:rsidRPr="00C81759" w:rsidRDefault="0005398F">
            <w:pPr>
              <w:pStyle w:val="TableParagraph"/>
              <w:ind w:left="389" w:right="389" w:firstLine="5"/>
              <w:jc w:val="center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 xml:space="preserve">How might </w:t>
            </w:r>
            <w:r w:rsidRPr="00C81759">
              <w:rPr>
                <w:rFonts w:ascii="nevis" w:hAnsi="nevis" w:cstheme="minorHAnsi"/>
                <w:bCs/>
                <w:color w:val="DD7908"/>
                <w:w w:val="95"/>
              </w:rPr>
              <w:t xml:space="preserve">participants be </w:t>
            </w:r>
            <w:r w:rsidRPr="00C81759">
              <w:rPr>
                <w:rFonts w:ascii="nevis" w:hAnsi="nevis" w:cstheme="minorHAnsi"/>
                <w:bCs/>
                <w:color w:val="DD7908"/>
              </w:rPr>
              <w:t>harmed?</w:t>
            </w:r>
          </w:p>
        </w:tc>
        <w:tc>
          <w:tcPr>
            <w:tcW w:w="2304" w:type="dxa"/>
          </w:tcPr>
          <w:p w14:paraId="1CFA3765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462BE7B9" w14:textId="77777777" w:rsidR="007A786A" w:rsidRPr="00C81759" w:rsidRDefault="0005398F">
            <w:pPr>
              <w:pStyle w:val="TableParagraph"/>
              <w:ind w:left="898" w:right="288" w:hanging="538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How high is the risk?</w:t>
            </w:r>
          </w:p>
        </w:tc>
        <w:tc>
          <w:tcPr>
            <w:tcW w:w="3202" w:type="dxa"/>
          </w:tcPr>
          <w:p w14:paraId="1D65805F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59FA8005" w14:textId="77777777" w:rsidR="007A786A" w:rsidRPr="00C81759" w:rsidRDefault="0005398F">
            <w:pPr>
              <w:pStyle w:val="TableParagraph"/>
              <w:ind w:left="759" w:right="246" w:hanging="510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What needs to be done to reduce the risk?</w:t>
            </w:r>
          </w:p>
        </w:tc>
        <w:tc>
          <w:tcPr>
            <w:tcW w:w="1502" w:type="dxa"/>
          </w:tcPr>
          <w:p w14:paraId="7A0E32E7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0DC3C820" w14:textId="77777777" w:rsidR="007A786A" w:rsidRPr="00C81759" w:rsidRDefault="0005398F">
            <w:pPr>
              <w:pStyle w:val="TableParagraph"/>
              <w:ind w:left="111" w:firstLine="288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 xml:space="preserve">Who is </w:t>
            </w:r>
            <w:r w:rsidRPr="00C81759">
              <w:rPr>
                <w:rFonts w:ascii="nevis" w:hAnsi="nevis" w:cstheme="minorHAnsi"/>
                <w:bCs/>
                <w:color w:val="DD7908"/>
                <w:w w:val="95"/>
              </w:rPr>
              <w:t>responsible?</w:t>
            </w:r>
          </w:p>
        </w:tc>
        <w:tc>
          <w:tcPr>
            <w:tcW w:w="2679" w:type="dxa"/>
          </w:tcPr>
          <w:p w14:paraId="2AE11F03" w14:textId="77777777" w:rsidR="007A786A" w:rsidRPr="00C81759" w:rsidRDefault="007A786A">
            <w:pPr>
              <w:pStyle w:val="TableParagraph"/>
              <w:spacing w:before="5"/>
              <w:rPr>
                <w:rFonts w:ascii="nevis" w:hAnsi="nevis" w:cstheme="minorHAnsi"/>
                <w:bCs/>
                <w:sz w:val="20"/>
              </w:rPr>
            </w:pPr>
          </w:p>
          <w:p w14:paraId="196F7016" w14:textId="77777777" w:rsidR="007A786A" w:rsidRPr="00C81759" w:rsidRDefault="0005398F">
            <w:pPr>
              <w:pStyle w:val="TableParagraph"/>
              <w:ind w:left="515"/>
              <w:rPr>
                <w:rFonts w:ascii="nevis" w:hAnsi="nevis" w:cstheme="minorHAnsi"/>
                <w:bCs/>
              </w:rPr>
            </w:pPr>
            <w:r w:rsidRPr="00C81759">
              <w:rPr>
                <w:rFonts w:ascii="nevis" w:hAnsi="nevis" w:cstheme="minorHAnsi"/>
                <w:bCs/>
                <w:color w:val="DD7908"/>
              </w:rPr>
              <w:t>Date completed</w:t>
            </w:r>
          </w:p>
        </w:tc>
      </w:tr>
      <w:tr w:rsidR="007A786A" w:rsidRPr="00C81759" w14:paraId="78299906" w14:textId="77777777">
        <w:trPr>
          <w:trHeight w:val="1493"/>
        </w:trPr>
        <w:tc>
          <w:tcPr>
            <w:tcW w:w="2314" w:type="dxa"/>
          </w:tcPr>
          <w:p w14:paraId="215B7936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4D45D513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0B0C062F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6755E91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65DC74D7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557B599C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50F043A9" w14:textId="77777777">
        <w:trPr>
          <w:trHeight w:val="1492"/>
        </w:trPr>
        <w:tc>
          <w:tcPr>
            <w:tcW w:w="2314" w:type="dxa"/>
          </w:tcPr>
          <w:p w14:paraId="6EE075D6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341579EB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36F30ADB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24F44F46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4B91F07E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38C3F73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1CE28CE7" w14:textId="77777777">
        <w:trPr>
          <w:trHeight w:val="1492"/>
        </w:trPr>
        <w:tc>
          <w:tcPr>
            <w:tcW w:w="2314" w:type="dxa"/>
          </w:tcPr>
          <w:p w14:paraId="2C609133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0FAF0D19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49963B11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2364E3D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7085F284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5DB5A75D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0A57F9B2" w14:textId="77777777">
        <w:trPr>
          <w:trHeight w:val="1200"/>
        </w:trPr>
        <w:tc>
          <w:tcPr>
            <w:tcW w:w="2314" w:type="dxa"/>
          </w:tcPr>
          <w:p w14:paraId="3A4445E5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683A4312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1E2C046D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19B278E1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6ED41AD0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5A159DE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86A" w:rsidRPr="00C81759" w14:paraId="6A4EAC93" w14:textId="77777777">
        <w:trPr>
          <w:trHeight w:val="1200"/>
        </w:trPr>
        <w:tc>
          <w:tcPr>
            <w:tcW w:w="2314" w:type="dxa"/>
          </w:tcPr>
          <w:p w14:paraId="6C12D36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4" w:type="dxa"/>
          </w:tcPr>
          <w:p w14:paraId="29457AB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4" w:type="dxa"/>
          </w:tcPr>
          <w:p w14:paraId="6981F6BA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2" w:type="dxa"/>
          </w:tcPr>
          <w:p w14:paraId="39E33083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02" w:type="dxa"/>
          </w:tcPr>
          <w:p w14:paraId="5BC8DD7E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9" w:type="dxa"/>
          </w:tcPr>
          <w:p w14:paraId="43E604B0" w14:textId="77777777" w:rsidR="007A786A" w:rsidRPr="00C81759" w:rsidRDefault="007A78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73F7F08" w14:textId="77777777" w:rsidR="007A786A" w:rsidRDefault="007A786A">
      <w:pPr>
        <w:rPr>
          <w:rFonts w:ascii="Times New Roman"/>
          <w:sz w:val="18"/>
        </w:rPr>
        <w:sectPr w:rsidR="007A786A">
          <w:pgSz w:w="16840" w:h="11910" w:orient="landscape"/>
          <w:pgMar w:top="1220" w:right="960" w:bottom="1180" w:left="1340" w:header="365" w:footer="1000" w:gutter="0"/>
          <w:cols w:space="720"/>
        </w:sectPr>
      </w:pPr>
    </w:p>
    <w:p w14:paraId="09F94ADF" w14:textId="77777777" w:rsidR="007A786A" w:rsidRDefault="007A786A">
      <w:pPr>
        <w:spacing w:before="4"/>
        <w:rPr>
          <w:b/>
          <w:sz w:val="17"/>
        </w:rPr>
      </w:pPr>
    </w:p>
    <w:sectPr w:rsidR="007A786A">
      <w:pgSz w:w="16840" w:h="11910" w:orient="landscape"/>
      <w:pgMar w:top="1220" w:right="960" w:bottom="1180" w:left="1340" w:header="36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B195" w14:textId="77777777" w:rsidR="0005398F" w:rsidRDefault="0005398F">
      <w:r>
        <w:separator/>
      </w:r>
    </w:p>
  </w:endnote>
  <w:endnote w:type="continuationSeparator" w:id="0">
    <w:p w14:paraId="6714D7A6" w14:textId="77777777" w:rsidR="0005398F" w:rsidRDefault="0005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nevis">
    <w:panose1 w:val="02000800000000000000"/>
    <w:charset w:val="4D"/>
    <w:family w:val="auto"/>
    <w:pitch w:val="variable"/>
    <w:sig w:usb0="8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A506" w14:textId="77777777" w:rsidR="007A786A" w:rsidRDefault="0005398F">
    <w:pPr>
      <w:pStyle w:val="BodyText"/>
      <w:spacing w:line="14" w:lineRule="auto"/>
      <w:rPr>
        <w:b w:val="0"/>
        <w:i w:val="0"/>
      </w:rPr>
    </w:pPr>
    <w:r>
      <w:pict w14:anchorId="75FC5C64">
        <v:group id="_x0000_s1029" alt="" style="position:absolute;margin-left:0;margin-top:516.45pt;width:841.95pt;height:78.75pt;z-index:-252061696;mso-position-horizontal-relative:page;mso-position-vertical-relative:page" coordorigin=",10329" coordsize="16839,1575">
          <v:shape id="_x0000_s1030" alt="" style="position:absolute;top:10329;width:16839;height:1575" coordorigin=",10329" coordsize="16839,1575" o:spt="100" adj="0,,0" path="m16838,10987l,10987r,221l,11669r,235l16838,11904r,-235l16838,11208r,-221m16838,10329l,10329r,216l,10766r,221l16838,10987r,-221l16838,10545r,-216e" fillcolor="#dd7908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left:710;top:10593;width:245;height:1047">
            <v:imagedata r:id="rId1" o:title=""/>
          </v:shape>
          <w10:wrap anchorx="page" anchory="page"/>
        </v:group>
      </w:pict>
    </w:r>
    <w:r>
      <w:pict w14:anchorId="310F0ED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50.6pt;margin-top:530.2pt;width:154.65pt;height:54.6pt;z-index:-252060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2498B" w14:textId="77777777" w:rsidR="007A786A" w:rsidRDefault="0005398F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FFFFFF"/>
                    <w:sz w:val="20"/>
                  </w:rPr>
                  <w:t>17 Springfield Mount, Leeds, LS2 9NG</w:t>
                </w:r>
              </w:p>
              <w:p w14:paraId="24DC1BF6" w14:textId="77777777" w:rsidR="007A786A" w:rsidRDefault="0005398F">
                <w:pPr>
                  <w:spacing w:before="72" w:line="267" w:lineRule="exact"/>
                  <w:ind w:left="20"/>
                  <w:rPr>
                    <w:rFonts w:ascii="Calibri"/>
                    <w:sz w:val="20"/>
                  </w:rPr>
                </w:pPr>
                <w:hyperlink r:id="rId2">
                  <w:r>
                    <w:rPr>
                      <w:rFonts w:ascii="Calibri"/>
                      <w:color w:val="FFFFFF"/>
                      <w:sz w:val="20"/>
                    </w:rPr>
                    <w:t>www.studentminds.org.uk</w:t>
                  </w:r>
                </w:hyperlink>
              </w:p>
              <w:p w14:paraId="2B296444" w14:textId="77777777" w:rsidR="007A786A" w:rsidRDefault="0005398F">
                <w:pPr>
                  <w:spacing w:line="24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sz w:val="20"/>
                  </w:rPr>
                  <w:t xml:space="preserve">Tel. </w:t>
                </w:r>
                <w:r>
                  <w:rPr>
                    <w:rFonts w:ascii="Calibri"/>
                    <w:color w:val="FFFFFF"/>
                    <w:sz w:val="20"/>
                  </w:rPr>
                  <w:t>0113 343 8440</w:t>
                </w:r>
              </w:p>
              <w:p w14:paraId="6DF84B82" w14:textId="77777777" w:rsidR="007A786A" w:rsidRDefault="0005398F">
                <w:pPr>
                  <w:spacing w:line="267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sz w:val="20"/>
                  </w:rPr>
                  <w:t xml:space="preserve">Email. </w:t>
                </w:r>
                <w:hyperlink r:id="rId3">
                  <w:r>
                    <w:rPr>
                      <w:rFonts w:ascii="Calibri"/>
                      <w:color w:val="FFFFFF"/>
                      <w:sz w:val="20"/>
                    </w:rPr>
                    <w:t>info@studentminds.org.uk</w:t>
                  </w:r>
                </w:hyperlink>
              </w:p>
            </w:txbxContent>
          </v:textbox>
          <w10:wrap anchorx="page" anchory="page"/>
        </v:shape>
      </w:pict>
    </w:r>
    <w:r>
      <w:pict w14:anchorId="14203133">
        <v:shape id="_x0000_s1027" type="#_x0000_t202" alt="" style="position:absolute;margin-left:233.55pt;margin-top:537.05pt;width:342.25pt;height:46.2pt;z-index:-252059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7B56C8" w14:textId="77777777" w:rsidR="007A786A" w:rsidRPr="00C81759" w:rsidRDefault="0005398F">
                <w:pPr>
                  <w:pStyle w:val="BodyText"/>
                  <w:spacing w:before="25" w:line="228" w:lineRule="auto"/>
                  <w:ind w:left="20" w:right="18" w:firstLine="4"/>
                  <w:jc w:val="center"/>
                  <w:rPr>
                    <w:rFonts w:asciiTheme="minorHAnsi" w:hAnsiTheme="minorHAnsi" w:cstheme="minorHAnsi"/>
                  </w:rPr>
                </w:pP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Please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2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note: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1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Student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1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Minds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1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is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3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not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4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responsible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1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for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2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organising,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9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supervising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24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or hosting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5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your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6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fundraising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5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activities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5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and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5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will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5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not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5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accept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6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liability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4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for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6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any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4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aspect of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2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your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4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fundraising.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3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All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3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activities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2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are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3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at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3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the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7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organisers’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8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and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3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>participants’</w:t>
                </w:r>
                <w:r w:rsidRPr="00C81759">
                  <w:rPr>
                    <w:rFonts w:asciiTheme="minorHAnsi" w:hAnsiTheme="minorHAnsi" w:cstheme="minorHAnsi"/>
                    <w:color w:val="FFFFFF"/>
                    <w:spacing w:val="-11"/>
                    <w:w w:val="95"/>
                  </w:rPr>
                  <w:t xml:space="preserve"> </w:t>
                </w:r>
                <w:r w:rsidRPr="00C81759">
                  <w:rPr>
                    <w:rFonts w:asciiTheme="minorHAnsi" w:hAnsiTheme="minorHAnsi" w:cstheme="minorHAnsi"/>
                    <w:color w:val="FFFFFF"/>
                    <w:w w:val="95"/>
                  </w:rPr>
                  <w:t xml:space="preserve">own </w:t>
                </w:r>
                <w:r w:rsidRPr="00C81759">
                  <w:rPr>
                    <w:rFonts w:asciiTheme="minorHAnsi" w:hAnsiTheme="minorHAnsi" w:cstheme="minorHAnsi"/>
                    <w:color w:val="FFFFFF"/>
                  </w:rPr>
                  <w:t>risk.</w:t>
                </w:r>
              </w:p>
            </w:txbxContent>
          </v:textbox>
          <w10:wrap anchorx="page" anchory="page"/>
        </v:shape>
      </w:pict>
    </w:r>
    <w:r>
      <w:pict w14:anchorId="19C308B5">
        <v:shape id="_x0000_s1026" type="#_x0000_t202" alt="" style="position:absolute;margin-left:607.55pt;margin-top:538.95pt;width:176.95pt;height:12.75pt;z-index:-252058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6DBB74" w14:textId="77777777" w:rsidR="007A786A" w:rsidRDefault="0005398F">
                <w:pPr>
                  <w:spacing w:before="15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sz w:val="19"/>
                  </w:rPr>
                  <w:t>The UK’s student mental health charity</w:t>
                </w:r>
              </w:p>
            </w:txbxContent>
          </v:textbox>
          <w10:wrap anchorx="page" anchory="page"/>
        </v:shape>
      </w:pict>
    </w:r>
    <w:r>
      <w:pict w14:anchorId="11AC0F50">
        <v:shape id="_x0000_s1025" type="#_x0000_t202" alt="" style="position:absolute;margin-left:612.6pt;margin-top:565pt;width:181.2pt;height:17.6pt;z-index:-252057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858C96" w14:textId="77777777" w:rsidR="007A786A" w:rsidRDefault="0005398F">
                <w:pPr>
                  <w:spacing w:line="147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color w:val="FFFFFF"/>
                    <w:sz w:val="14"/>
                  </w:rPr>
                  <w:t>Student Minds is registered with Companies House (07493445)</w:t>
                </w:r>
              </w:p>
              <w:p w14:paraId="136F4158" w14:textId="77777777" w:rsidR="007A786A" w:rsidRDefault="0005398F">
                <w:pPr>
                  <w:spacing w:line="187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color w:val="FFFFFF"/>
                    <w:sz w:val="14"/>
                  </w:rPr>
                  <w:t>and is a Charity registered in England and Wales (1142783).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3FB9" w14:textId="77777777" w:rsidR="0005398F" w:rsidRDefault="0005398F">
      <w:r>
        <w:separator/>
      </w:r>
    </w:p>
  </w:footnote>
  <w:footnote w:type="continuationSeparator" w:id="0">
    <w:p w14:paraId="48065A1E" w14:textId="77777777" w:rsidR="0005398F" w:rsidRDefault="0005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20BE" w14:textId="77777777" w:rsidR="007A786A" w:rsidRDefault="0005398F">
    <w:pPr>
      <w:pStyle w:val="BodyText"/>
      <w:spacing w:line="14" w:lineRule="auto"/>
      <w:rPr>
        <w:b w:val="0"/>
        <w:i w:val="0"/>
      </w:rPr>
    </w:pPr>
    <w:r>
      <w:rPr>
        <w:noProof/>
      </w:rPr>
      <w:drawing>
        <wp:anchor distT="0" distB="0" distL="0" distR="0" simplePos="0" relativeHeight="251253760" behindDoc="1" locked="0" layoutInCell="1" allowOverlap="1" wp14:anchorId="25CC5A40" wp14:editId="2BAF0FC2">
          <wp:simplePos x="0" y="0"/>
          <wp:positionH relativeFrom="page">
            <wp:posOffset>9086088</wp:posOffset>
          </wp:positionH>
          <wp:positionV relativeFrom="page">
            <wp:posOffset>231648</wp:posOffset>
          </wp:positionV>
          <wp:extent cx="1085088" cy="55168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088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86A"/>
    <w:rsid w:val="0005398F"/>
    <w:rsid w:val="007A786A"/>
    <w:rsid w:val="00C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49042"/>
  <w15:docId w15:val="{C8B2FFB5-B3CD-7C43-8B1E-25FED3B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51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5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81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5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udentminds.org.uk" TargetMode="External"/><Relationship Id="rId2" Type="http://schemas.openxmlformats.org/officeDocument/2006/relationships/hyperlink" Target="http://www.studentminds.org.uk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Mitchell</dc:creator>
  <cp:lastModifiedBy>Microsoft Office User</cp:lastModifiedBy>
  <cp:revision>2</cp:revision>
  <dcterms:created xsi:type="dcterms:W3CDTF">2020-07-03T10:53:00Z</dcterms:created>
  <dcterms:modified xsi:type="dcterms:W3CDTF">2020-07-03T10:55:00Z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