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58" w:rsidRDefault="008E7DEA" w:rsidP="005E3858">
      <w:pPr>
        <w:pStyle w:val="Title"/>
        <w:jc w:val="center"/>
      </w:pPr>
      <w:r w:rsidRPr="00B7730B">
        <w:t>Student Minds</w:t>
      </w:r>
    </w:p>
    <w:p w:rsidR="008E7DEA" w:rsidRPr="00B7730B" w:rsidRDefault="008E7DEA" w:rsidP="005E3858">
      <w:pPr>
        <w:pStyle w:val="Title"/>
        <w:jc w:val="center"/>
      </w:pPr>
      <w:r w:rsidRPr="00B7730B">
        <w:t xml:space="preserve">Society Affiliation </w:t>
      </w:r>
      <w:r w:rsidR="00AC089D">
        <w:t>Terms</w:t>
      </w:r>
      <w:r w:rsidRPr="00B7730B">
        <w:t xml:space="preserve"> </w:t>
      </w:r>
      <w:r w:rsidR="0029521B">
        <w:t>2018</w:t>
      </w:r>
      <w:r>
        <w:t>/1</w:t>
      </w:r>
      <w:r w:rsidR="0029521B">
        <w:t>9</w:t>
      </w:r>
    </w:p>
    <w:p w:rsidR="001C41B4" w:rsidRDefault="001C41B4" w:rsidP="001C41B4">
      <w:pPr>
        <w:autoSpaceDE w:val="0"/>
        <w:autoSpaceDN w:val="0"/>
        <w:adjustRightInd w:val="0"/>
        <w:spacing w:line="240" w:lineRule="auto"/>
        <w:rPr>
          <w:rFonts w:ascii="Calibri" w:eastAsiaTheme="minorEastAsia" w:hAnsi="Calibri" w:cs="Calibri"/>
          <w:lang w:val="en-GB" w:eastAsia="zh-TW"/>
        </w:rPr>
      </w:pPr>
      <w:r>
        <w:rPr>
          <w:rFonts w:ascii="Calibri" w:eastAsiaTheme="minorEastAsia" w:hAnsi="Calibri" w:cs="Calibri"/>
          <w:lang w:val="en-GB" w:eastAsia="zh-TW"/>
        </w:rPr>
        <w:t>Student Minds is the UK’s student mental health charity. We empower students and members of the</w:t>
      </w:r>
      <w:r w:rsidR="001E6BB4">
        <w:rPr>
          <w:rFonts w:ascii="Calibri" w:eastAsiaTheme="minorEastAsia" w:hAnsi="Calibri" w:cs="Calibri"/>
          <w:lang w:val="en-GB" w:eastAsia="zh-TW"/>
        </w:rPr>
        <w:t xml:space="preserve"> </w:t>
      </w:r>
      <w:r>
        <w:rPr>
          <w:rFonts w:ascii="Calibri" w:eastAsiaTheme="minorEastAsia" w:hAnsi="Calibri" w:cs="Calibri"/>
          <w:lang w:val="en-GB" w:eastAsia="zh-TW"/>
        </w:rPr>
        <w:t>university community to develop the knowledge, confidence and skills to look after their own mental</w:t>
      </w:r>
      <w:r w:rsidR="001E6BB4">
        <w:rPr>
          <w:rFonts w:ascii="Calibri" w:eastAsiaTheme="minorEastAsia" w:hAnsi="Calibri" w:cs="Calibri"/>
          <w:lang w:val="en-GB" w:eastAsia="zh-TW"/>
        </w:rPr>
        <w:t xml:space="preserve"> </w:t>
      </w:r>
      <w:r>
        <w:rPr>
          <w:rFonts w:ascii="Calibri" w:eastAsiaTheme="minorEastAsia" w:hAnsi="Calibri" w:cs="Calibri"/>
          <w:lang w:val="en-GB" w:eastAsia="zh-TW"/>
        </w:rPr>
        <w:t>health, support others and create change. We train students and staff in universities across the UK to deliver student-led peer support interventions as well as research-driven campaigns and workshops. By working collaboratively across sectors, we share best practice and ensure that the student voice influences decisions about student mental health.</w:t>
      </w:r>
    </w:p>
    <w:p w:rsidR="001C41B4" w:rsidRDefault="001C41B4" w:rsidP="001C41B4">
      <w:pPr>
        <w:autoSpaceDE w:val="0"/>
        <w:autoSpaceDN w:val="0"/>
        <w:adjustRightInd w:val="0"/>
        <w:spacing w:line="240" w:lineRule="auto"/>
        <w:rPr>
          <w:rFonts w:ascii="Calibri" w:eastAsiaTheme="minorEastAsia" w:hAnsi="Calibri" w:cs="Calibri"/>
          <w:lang w:val="en-GB" w:eastAsia="zh-TW"/>
        </w:rPr>
      </w:pPr>
    </w:p>
    <w:p w:rsidR="008E7DEA" w:rsidRDefault="001C41B4" w:rsidP="001E6BB4">
      <w:pPr>
        <w:autoSpaceDE w:val="0"/>
        <w:autoSpaceDN w:val="0"/>
        <w:adjustRightInd w:val="0"/>
        <w:spacing w:line="240" w:lineRule="auto"/>
        <w:rPr>
          <w:rFonts w:ascii="Calibri" w:eastAsiaTheme="minorEastAsia" w:hAnsi="Calibri" w:cs="Calibri"/>
          <w:lang w:val="en-GB" w:eastAsia="zh-TW"/>
        </w:rPr>
      </w:pPr>
      <w:r>
        <w:rPr>
          <w:rFonts w:ascii="Calibri" w:eastAsiaTheme="minorEastAsia" w:hAnsi="Calibri" w:cs="Calibri"/>
          <w:lang w:val="en-GB" w:eastAsia="zh-TW"/>
        </w:rPr>
        <w:t>Together we will transform the state of student mental health so that all in higher education can</w:t>
      </w:r>
      <w:r w:rsidR="001E6BB4">
        <w:rPr>
          <w:rFonts w:ascii="Calibri" w:eastAsiaTheme="minorEastAsia" w:hAnsi="Calibri" w:cs="Calibri"/>
          <w:lang w:val="en-GB" w:eastAsia="zh-TW"/>
        </w:rPr>
        <w:t xml:space="preserve"> </w:t>
      </w:r>
      <w:r>
        <w:rPr>
          <w:rFonts w:ascii="Calibri" w:eastAsiaTheme="minorEastAsia" w:hAnsi="Calibri" w:cs="Calibri"/>
          <w:lang w:val="en-GB" w:eastAsia="zh-TW"/>
        </w:rPr>
        <w:t>thrive.</w:t>
      </w:r>
    </w:p>
    <w:p w:rsidR="001C41B4" w:rsidRDefault="001C41B4" w:rsidP="001C41B4"/>
    <w:p w:rsidR="008E7DEA" w:rsidRDefault="008E7DEA" w:rsidP="008E7DEA">
      <w:r w:rsidRPr="000A2FF6">
        <w:t xml:space="preserve">By joining the </w:t>
      </w:r>
      <w:r>
        <w:t xml:space="preserve">Student Minds </w:t>
      </w:r>
      <w:r w:rsidRPr="000A2FF6">
        <w:t xml:space="preserve">network, a </w:t>
      </w:r>
      <w:r>
        <w:t xml:space="preserve">mental health campaign </w:t>
      </w:r>
      <w:r w:rsidRPr="000A2FF6">
        <w:t xml:space="preserve">group </w:t>
      </w:r>
      <w:r>
        <w:t xml:space="preserve">becomes </w:t>
      </w:r>
      <w:r w:rsidRPr="000A2FF6">
        <w:t xml:space="preserve">part of a nationwide community of </w:t>
      </w:r>
      <w:r>
        <w:t xml:space="preserve">students </w:t>
      </w:r>
      <w:r w:rsidRPr="000A2FF6">
        <w:t xml:space="preserve">committed to promoting positive mental health and wellbeing. </w:t>
      </w:r>
      <w:r>
        <w:t xml:space="preserve">Affiliation </w:t>
      </w:r>
      <w:r w:rsidRPr="000A2FF6">
        <w:t xml:space="preserve">acknowledges a commitment to a code of conduct, and enables groups to access support from the charity. Groups must complete a </w:t>
      </w:r>
      <w:r>
        <w:t>new form following committee handover at the end of each academic year.</w:t>
      </w:r>
    </w:p>
    <w:p w:rsidR="008E7DEA" w:rsidRPr="000A2FF6" w:rsidRDefault="008E7DEA" w:rsidP="008E7DEA"/>
    <w:p w:rsidR="008E7DEA" w:rsidRDefault="008E7DEA" w:rsidP="007F5E1F">
      <w:pPr>
        <w:pStyle w:val="Heading3"/>
      </w:pPr>
      <w:r w:rsidRPr="000A2FF6">
        <w:t>Prerequisites for Membership</w:t>
      </w:r>
    </w:p>
    <w:p w:rsidR="008E7DEA" w:rsidRPr="000A2FF6" w:rsidRDefault="008E7DEA" w:rsidP="008E7DEA">
      <w:r w:rsidRPr="000A2FF6">
        <w:t xml:space="preserve">In order to join the network, groups must fulfill and maintain certain prerequisites. These ensure the protection of members of the group and the wider student community, and </w:t>
      </w:r>
      <w:proofErr w:type="spellStart"/>
      <w:r w:rsidRPr="000A2FF6">
        <w:t>maximise</w:t>
      </w:r>
      <w:proofErr w:type="spellEnd"/>
      <w:r w:rsidRPr="000A2FF6">
        <w:t xml:space="preserve"> the positive impact of the group. Groups must be: </w:t>
      </w:r>
    </w:p>
    <w:p w:rsidR="008E7DEA" w:rsidRPr="000A2FF6" w:rsidRDefault="008E7DEA" w:rsidP="008E7DEA">
      <w:pPr>
        <w:numPr>
          <w:ilvl w:val="0"/>
          <w:numId w:val="40"/>
        </w:numPr>
        <w:tabs>
          <w:tab w:val="num" w:pos="720"/>
        </w:tabs>
        <w:spacing w:line="240" w:lineRule="auto"/>
      </w:pPr>
      <w:r w:rsidRPr="000A2FF6">
        <w:t>Student-led, with an allocated Group Leader and a reserved place for a non-final year student (to support group sustainability)</w:t>
      </w:r>
      <w:r w:rsidR="00141097">
        <w:t>.</w:t>
      </w:r>
    </w:p>
    <w:p w:rsidR="008E7DEA" w:rsidRPr="000A2FF6" w:rsidRDefault="008E7DEA" w:rsidP="008E7DEA">
      <w:pPr>
        <w:numPr>
          <w:ilvl w:val="0"/>
          <w:numId w:val="40"/>
        </w:numPr>
        <w:tabs>
          <w:tab w:val="num" w:pos="720"/>
        </w:tabs>
        <w:spacing w:line="240" w:lineRule="auto"/>
      </w:pPr>
      <w:r w:rsidRPr="000A2FF6">
        <w:t>Structured formall</w:t>
      </w:r>
      <w:r>
        <w:t xml:space="preserve">y as a group, volunteer project, campaign group </w:t>
      </w:r>
      <w:r w:rsidRPr="000A2FF6">
        <w:t>or society within their Students’ Union</w:t>
      </w:r>
      <w:r w:rsidR="00141097">
        <w:t>.</w:t>
      </w:r>
    </w:p>
    <w:p w:rsidR="008E7DEA" w:rsidRPr="000A2FF6" w:rsidRDefault="008E7DEA" w:rsidP="008E7DEA">
      <w:pPr>
        <w:numPr>
          <w:ilvl w:val="0"/>
          <w:numId w:val="40"/>
        </w:numPr>
        <w:tabs>
          <w:tab w:val="num" w:pos="720"/>
        </w:tabs>
        <w:spacing w:line="240" w:lineRule="auto"/>
      </w:pPr>
      <w:r w:rsidRPr="000A2FF6">
        <w:t>Advised by an experienced member of university staff (such as a member of the counselling service or Mental Health Coordinator who will be listed as the groups Advisor)</w:t>
      </w:r>
      <w:r w:rsidR="00141097">
        <w:t>.</w:t>
      </w:r>
    </w:p>
    <w:p w:rsidR="00D113CE" w:rsidRPr="001E6BB4" w:rsidRDefault="008E7DEA" w:rsidP="001E6BB4">
      <w:pPr>
        <w:numPr>
          <w:ilvl w:val="0"/>
          <w:numId w:val="40"/>
        </w:numPr>
        <w:tabs>
          <w:tab w:val="num" w:pos="720"/>
        </w:tabs>
        <w:spacing w:line="240" w:lineRule="auto"/>
      </w:pPr>
      <w:r w:rsidRPr="000A2FF6">
        <w:t>Open to, and inclusive of, all students</w:t>
      </w:r>
      <w:r>
        <w:t>.</w:t>
      </w:r>
    </w:p>
    <w:p w:rsidR="008E7DEA" w:rsidRDefault="008E7DEA" w:rsidP="007F5E1F">
      <w:pPr>
        <w:pStyle w:val="Heading3"/>
      </w:pPr>
      <w:r w:rsidRPr="000A2FF6">
        <w:lastRenderedPageBreak/>
        <w:t xml:space="preserve">Activities of Student Minds Campaign Groups </w:t>
      </w:r>
    </w:p>
    <w:p w:rsidR="00D113CE" w:rsidRDefault="008E7DEA" w:rsidP="00D113CE">
      <w:r w:rsidRPr="000A2FF6">
        <w:t xml:space="preserve">As part of the Student Minds network, we expect all affiliated groups meet certain standards when it comes to the activities in which they engage. It is important to understand the skills necessary to provide direct support to students with mental health </w:t>
      </w:r>
      <w:r w:rsidRPr="00726989">
        <w:t xml:space="preserve">problems, whether these are acute or chronic. It is never appropriate for student volunteers to provide advice or counseling of any form to peers with mental health problems. </w:t>
      </w:r>
    </w:p>
    <w:p w:rsidR="00D113CE" w:rsidRDefault="00D113CE" w:rsidP="00D113CE">
      <w:pPr>
        <w:rPr>
          <w:b/>
        </w:rPr>
      </w:pPr>
    </w:p>
    <w:p w:rsidR="008E7DEA" w:rsidRPr="004C52D5" w:rsidRDefault="008E7DEA" w:rsidP="008E7DEA">
      <w:pPr>
        <w:rPr>
          <w:b/>
        </w:rPr>
      </w:pPr>
      <w:r w:rsidRPr="004C52D5">
        <w:rPr>
          <w:b/>
        </w:rPr>
        <w:t xml:space="preserve">Campaign groups may: </w:t>
      </w:r>
    </w:p>
    <w:p w:rsidR="008E7DEA" w:rsidRPr="00726989" w:rsidRDefault="008E7DEA" w:rsidP="00EF3544">
      <w:pPr>
        <w:numPr>
          <w:ilvl w:val="0"/>
          <w:numId w:val="40"/>
        </w:numPr>
        <w:tabs>
          <w:tab w:val="num" w:pos="720"/>
        </w:tabs>
        <w:spacing w:line="240" w:lineRule="auto"/>
      </w:pPr>
      <w:r w:rsidRPr="00726989">
        <w:t xml:space="preserve">Provide information about appropriate support services, improving the student understanding of support available to them. </w:t>
      </w:r>
    </w:p>
    <w:p w:rsidR="008E7DEA" w:rsidRPr="00726989" w:rsidRDefault="008E7DEA" w:rsidP="00EF3544">
      <w:pPr>
        <w:numPr>
          <w:ilvl w:val="0"/>
          <w:numId w:val="40"/>
        </w:numPr>
        <w:tabs>
          <w:tab w:val="num" w:pos="720"/>
        </w:tabs>
        <w:spacing w:line="240" w:lineRule="auto"/>
      </w:pPr>
      <w:r w:rsidRPr="00726989">
        <w:t xml:space="preserve">Run workshops they have been trained to deliver, to encourage conversation about looking after your mind. Workshops are not designed for students currently experiencing difficulties. </w:t>
      </w:r>
    </w:p>
    <w:p w:rsidR="008E7DEA" w:rsidRPr="00726989" w:rsidRDefault="008E7DEA" w:rsidP="00EF3544">
      <w:pPr>
        <w:numPr>
          <w:ilvl w:val="0"/>
          <w:numId w:val="40"/>
        </w:numPr>
        <w:tabs>
          <w:tab w:val="num" w:pos="720"/>
        </w:tabs>
        <w:spacing w:line="240" w:lineRule="auto"/>
      </w:pPr>
      <w:r w:rsidRPr="00726989">
        <w:t xml:space="preserve">Run events that increase student understanding of mental health. We strongly encourage you to run any campaign ideas passed your support contact at Student Minds and where possible use existing information and content provided by Student Minds. It is vital that the information you provide in any campaign or event is accurate, up to date and sensitively presented, otherwise you run the risk of your campaign or event doing more harm than good. </w:t>
      </w:r>
    </w:p>
    <w:p w:rsidR="008E7DEA" w:rsidRPr="00726989" w:rsidRDefault="008E7DEA" w:rsidP="00EF3544">
      <w:pPr>
        <w:numPr>
          <w:ilvl w:val="0"/>
          <w:numId w:val="40"/>
        </w:numPr>
        <w:tabs>
          <w:tab w:val="num" w:pos="720"/>
        </w:tabs>
        <w:spacing w:line="240" w:lineRule="auto"/>
      </w:pPr>
      <w:r w:rsidRPr="00726989">
        <w:t xml:space="preserve">Run campaigns or events to lobby for improved support or provision for students with mental health problems. We recommend that you liaise with your support contact at Student Minds as well connected campaigns, designed to bring about specific points of change are most effective. </w:t>
      </w:r>
    </w:p>
    <w:p w:rsidR="008E7DEA" w:rsidRDefault="008E7DEA" w:rsidP="008E7DEA"/>
    <w:p w:rsidR="008E7DEA" w:rsidRPr="004C52D5" w:rsidRDefault="008E7DEA" w:rsidP="008E7DEA">
      <w:pPr>
        <w:rPr>
          <w:b/>
        </w:rPr>
      </w:pPr>
      <w:r w:rsidRPr="004C52D5">
        <w:rPr>
          <w:b/>
        </w:rPr>
        <w:t xml:space="preserve">Campaign groups may not: </w:t>
      </w:r>
    </w:p>
    <w:p w:rsidR="008E7DEA" w:rsidRPr="000A2FF6" w:rsidRDefault="008E7DEA" w:rsidP="00EF3544">
      <w:pPr>
        <w:numPr>
          <w:ilvl w:val="0"/>
          <w:numId w:val="40"/>
        </w:numPr>
        <w:tabs>
          <w:tab w:val="num" w:pos="720"/>
        </w:tabs>
        <w:spacing w:line="240" w:lineRule="auto"/>
      </w:pPr>
      <w:r w:rsidRPr="00726989">
        <w:t>Provide any form of drop in support for students with mental health problems</w:t>
      </w:r>
      <w:r w:rsidRPr="000A2FF6">
        <w:t xml:space="preserve">, unless Student Minds have provided you with specific permission to do, on the understanding that you are being fully trained and adequately supervised by appropriate staff on your university campus. </w:t>
      </w:r>
    </w:p>
    <w:p w:rsidR="008E7DEA" w:rsidRPr="000A2FF6" w:rsidRDefault="008E7DEA" w:rsidP="008E7DEA">
      <w:pPr>
        <w:numPr>
          <w:ilvl w:val="0"/>
          <w:numId w:val="40"/>
        </w:numPr>
        <w:tabs>
          <w:tab w:val="num" w:pos="720"/>
        </w:tabs>
        <w:spacing w:line="240" w:lineRule="auto"/>
      </w:pPr>
      <w:r w:rsidRPr="000A2FF6">
        <w:t xml:space="preserve">Provide any form of treatment, therapeutic expertise or formal service. </w:t>
      </w:r>
    </w:p>
    <w:p w:rsidR="008E7DEA" w:rsidRDefault="008E7DEA" w:rsidP="007F5E1F">
      <w:pPr>
        <w:pStyle w:val="Heading3"/>
      </w:pPr>
      <w:r w:rsidRPr="000A2FF6">
        <w:t>Commitment from Group</w:t>
      </w:r>
    </w:p>
    <w:p w:rsidR="008E7DEA" w:rsidRPr="000A2FF6" w:rsidRDefault="008E7DEA" w:rsidP="008E7DEA">
      <w:r w:rsidRPr="000A2FF6">
        <w:t xml:space="preserve">In joining the </w:t>
      </w:r>
      <w:r w:rsidR="00383C29">
        <w:t xml:space="preserve">Student Minds </w:t>
      </w:r>
      <w:r w:rsidRPr="000A2FF6">
        <w:t xml:space="preserve">network, Groups commit to: </w:t>
      </w:r>
    </w:p>
    <w:p w:rsidR="008E7DEA" w:rsidRPr="000A2FF6" w:rsidRDefault="008E7DEA" w:rsidP="008E7DEA">
      <w:pPr>
        <w:numPr>
          <w:ilvl w:val="0"/>
          <w:numId w:val="41"/>
        </w:numPr>
        <w:tabs>
          <w:tab w:val="num" w:pos="720"/>
        </w:tabs>
        <w:spacing w:line="240" w:lineRule="auto"/>
      </w:pPr>
      <w:r w:rsidRPr="000A2FF6">
        <w:t>Act responsibly and uph</w:t>
      </w:r>
      <w:r w:rsidR="00383C29">
        <w:t>old the values of Student Minds.</w:t>
      </w:r>
    </w:p>
    <w:p w:rsidR="008E7DEA" w:rsidRPr="000A2FF6" w:rsidRDefault="008E7DEA" w:rsidP="008E7DEA">
      <w:pPr>
        <w:numPr>
          <w:ilvl w:val="0"/>
          <w:numId w:val="42"/>
        </w:numPr>
        <w:tabs>
          <w:tab w:val="num" w:pos="720"/>
        </w:tabs>
        <w:spacing w:line="240" w:lineRule="auto"/>
      </w:pPr>
      <w:r w:rsidRPr="000A2FF6">
        <w:t>Inform the office of any changes to the group such as new leadership or change in contact details so that the groups database is kept fully up to date</w:t>
      </w:r>
      <w:r w:rsidR="00383C29">
        <w:t>.</w:t>
      </w:r>
    </w:p>
    <w:p w:rsidR="008E7DEA" w:rsidRPr="000A2FF6" w:rsidRDefault="008E7DEA" w:rsidP="008E7DEA">
      <w:pPr>
        <w:numPr>
          <w:ilvl w:val="0"/>
          <w:numId w:val="42"/>
        </w:numPr>
        <w:tabs>
          <w:tab w:val="num" w:pos="720"/>
        </w:tabs>
        <w:spacing w:line="240" w:lineRule="auto"/>
      </w:pPr>
      <w:r w:rsidRPr="000A2FF6">
        <w:t>Provide information and feedback when requested</w:t>
      </w:r>
      <w:r w:rsidR="00383C29">
        <w:t>.</w:t>
      </w:r>
    </w:p>
    <w:p w:rsidR="008E7DEA" w:rsidRDefault="008E7DEA" w:rsidP="008E7DEA">
      <w:pPr>
        <w:numPr>
          <w:ilvl w:val="0"/>
          <w:numId w:val="42"/>
        </w:numPr>
        <w:tabs>
          <w:tab w:val="num" w:pos="720"/>
        </w:tabs>
        <w:spacing w:line="240" w:lineRule="auto"/>
      </w:pPr>
      <w:r w:rsidRPr="000A2FF6">
        <w:t xml:space="preserve">Endeavour to participate in </w:t>
      </w:r>
      <w:r w:rsidR="00383C29">
        <w:t>n</w:t>
      </w:r>
      <w:r>
        <w:t>ational Student Minds</w:t>
      </w:r>
      <w:r w:rsidRPr="000A2FF6">
        <w:t xml:space="preserve"> events including training event</w:t>
      </w:r>
      <w:r w:rsidR="00383C29">
        <w:t>s.</w:t>
      </w:r>
    </w:p>
    <w:p w:rsidR="00D113CE" w:rsidRPr="001E6BB4" w:rsidRDefault="00383C29" w:rsidP="001E6BB4">
      <w:pPr>
        <w:numPr>
          <w:ilvl w:val="0"/>
          <w:numId w:val="42"/>
        </w:numPr>
        <w:tabs>
          <w:tab w:val="num" w:pos="720"/>
        </w:tabs>
        <w:spacing w:line="240" w:lineRule="auto"/>
      </w:pPr>
      <w:r>
        <w:t>Adhere to Student Minds’ Marketing and Branding Guidance as well as ensuring our logo is clearly displayed on all promotional materials.</w:t>
      </w:r>
    </w:p>
    <w:p w:rsidR="008E7DEA" w:rsidRDefault="008E7DEA" w:rsidP="007F5E1F">
      <w:pPr>
        <w:pStyle w:val="Heading3"/>
      </w:pPr>
      <w:r w:rsidRPr="000A2FF6">
        <w:lastRenderedPageBreak/>
        <w:t xml:space="preserve">How we support you: </w:t>
      </w:r>
    </w:p>
    <w:p w:rsidR="008E7DEA" w:rsidRPr="000A2FF6" w:rsidRDefault="008E7DEA" w:rsidP="008E7DEA">
      <w:pPr>
        <w:numPr>
          <w:ilvl w:val="0"/>
          <w:numId w:val="44"/>
        </w:numPr>
        <w:spacing w:line="240" w:lineRule="auto"/>
      </w:pPr>
      <w:r w:rsidRPr="00341A78">
        <w:rPr>
          <w:b/>
        </w:rPr>
        <w:t>Together we are stronger</w:t>
      </w:r>
      <w:r w:rsidR="00702FA6">
        <w:t>: Y</w:t>
      </w:r>
      <w:r w:rsidRPr="000A2FF6">
        <w:t>our group will benef</w:t>
      </w:r>
      <w:r>
        <w:t xml:space="preserve">it from being part of a </w:t>
      </w:r>
      <w:proofErr w:type="spellStart"/>
      <w:r>
        <w:t>recognis</w:t>
      </w:r>
      <w:r w:rsidRPr="000A2FF6">
        <w:t>ed</w:t>
      </w:r>
      <w:proofErr w:type="spellEnd"/>
      <w:r w:rsidRPr="000A2FF6">
        <w:t xml:space="preserve"> national network of student projects. Campaigning and working together we can </w:t>
      </w:r>
      <w:r>
        <w:t xml:space="preserve">all </w:t>
      </w:r>
      <w:r w:rsidRPr="000A2FF6">
        <w:t xml:space="preserve">achieve more. </w:t>
      </w:r>
      <w:r>
        <w:t xml:space="preserve">To clearly articulate your affiliation, you </w:t>
      </w:r>
      <w:r w:rsidRPr="000A2FF6">
        <w:t xml:space="preserve">should use the Student Minds logo on all your publicity materials – printed and online. </w:t>
      </w:r>
    </w:p>
    <w:p w:rsidR="008E7DEA" w:rsidRPr="000A2FF6" w:rsidRDefault="008E7DEA" w:rsidP="008E7DEA">
      <w:pPr>
        <w:numPr>
          <w:ilvl w:val="0"/>
          <w:numId w:val="44"/>
        </w:numPr>
        <w:spacing w:line="240" w:lineRule="auto"/>
      </w:pPr>
      <w:r w:rsidRPr="00786407">
        <w:rPr>
          <w:b/>
        </w:rPr>
        <w:t>Ready to go campaigns and resources</w:t>
      </w:r>
      <w:r w:rsidR="00702FA6">
        <w:t>: Y</w:t>
      </w:r>
      <w:r w:rsidRPr="000A2FF6">
        <w:t xml:space="preserve">ou formed </w:t>
      </w:r>
      <w:r>
        <w:t xml:space="preserve">or joined your </w:t>
      </w:r>
      <w:r w:rsidRPr="000A2FF6">
        <w:t xml:space="preserve">society because you believe in changing the way people think about mental health. We want to support you to do this and believe that your time is best spent out there, talking to students, not fiddling around with information sheets. We endeavor to provide </w:t>
      </w:r>
      <w:r>
        <w:t>effective</w:t>
      </w:r>
      <w:r w:rsidRPr="000A2FF6">
        <w:t xml:space="preserve"> campaign resources that are ready for you to use on campus. We use our own research to ensure that campaign content is always up to date and relevant. If we don’t have the re</w:t>
      </w:r>
      <w:r>
        <w:t>s</w:t>
      </w:r>
      <w:r w:rsidRPr="000A2FF6">
        <w:t>ource you want, let us know and we will see if we can work with you to build the</w:t>
      </w:r>
      <w:r>
        <w:t>m.</w:t>
      </w:r>
      <w:r w:rsidRPr="000A2FF6">
        <w:t xml:space="preserve"> </w:t>
      </w:r>
    </w:p>
    <w:p w:rsidR="008E7DEA" w:rsidRPr="000A2FF6" w:rsidRDefault="00702FA6" w:rsidP="008E7DEA">
      <w:pPr>
        <w:numPr>
          <w:ilvl w:val="0"/>
          <w:numId w:val="44"/>
        </w:numPr>
        <w:spacing w:line="240" w:lineRule="auto"/>
      </w:pPr>
      <w:r>
        <w:rPr>
          <w:b/>
        </w:rPr>
        <w:t xml:space="preserve">How to do it toolkits: </w:t>
      </w:r>
      <w:r w:rsidR="008E7DEA" w:rsidRPr="00726989">
        <w:t>At</w:t>
      </w:r>
      <w:r w:rsidR="008E7DEA" w:rsidRPr="00786407">
        <w:t xml:space="preserve"> Student </w:t>
      </w:r>
      <w:r w:rsidR="00FA6363">
        <w:t>M</w:t>
      </w:r>
      <w:r w:rsidR="008E7DEA" w:rsidRPr="00786407">
        <w:t>inds we like sharing best practice! We</w:t>
      </w:r>
      <w:r w:rsidR="008E7DEA">
        <w:rPr>
          <w:b/>
        </w:rPr>
        <w:t xml:space="preserve"> </w:t>
      </w:r>
      <w:r w:rsidR="008E7DEA" w:rsidRPr="000A2FF6">
        <w:t>don’t beli</w:t>
      </w:r>
      <w:r w:rsidR="008E7DEA">
        <w:t>eve in reinventing the wheel. With</w:t>
      </w:r>
      <w:r w:rsidR="008E7DEA" w:rsidRPr="000A2FF6">
        <w:t xml:space="preserve"> student groups there is a lot of change from year to year,</w:t>
      </w:r>
      <w:r w:rsidR="008E7DEA">
        <w:t xml:space="preserve"> which could lead to volunteers </w:t>
      </w:r>
      <w:r w:rsidR="008E7DEA" w:rsidRPr="000A2FF6">
        <w:t>con</w:t>
      </w:r>
      <w:r w:rsidR="008E7DEA">
        <w:t xml:space="preserve">stantly reinventing new wheels! To make the most of your brain power and energy </w:t>
      </w:r>
      <w:r w:rsidR="008E7DEA" w:rsidRPr="000A2FF6">
        <w:t>we work every year to take the best examples of events and campaigns from acros</w:t>
      </w:r>
      <w:r w:rsidR="00FA6363">
        <w:t>s the country and write up tool</w:t>
      </w:r>
      <w:r w:rsidR="008E7DEA" w:rsidRPr="000A2FF6">
        <w:t>kits for these so that you can just pick up the “how to” document and get</w:t>
      </w:r>
      <w:r>
        <w:t xml:space="preserve"> going. All this is available on the Student Minds Volunteer Hub website.</w:t>
      </w:r>
    </w:p>
    <w:p w:rsidR="008E7DEA" w:rsidRPr="000A2FF6" w:rsidRDefault="008E7DEA" w:rsidP="008E7DEA">
      <w:pPr>
        <w:numPr>
          <w:ilvl w:val="0"/>
          <w:numId w:val="44"/>
        </w:numPr>
        <w:spacing w:line="240" w:lineRule="auto"/>
      </w:pPr>
      <w:r w:rsidRPr="00786407">
        <w:rPr>
          <w:b/>
        </w:rPr>
        <w:t>Access to our training events and conferences</w:t>
      </w:r>
      <w:r w:rsidR="00702FA6">
        <w:t xml:space="preserve">: </w:t>
      </w:r>
      <w:r>
        <w:t>We pride ourselves o</w:t>
      </w:r>
      <w:r w:rsidRPr="000A2FF6">
        <w:t xml:space="preserve">n the training that we provide for students and university staff and we work hard to pull in funding from other areas of the charity to ensure that training is </w:t>
      </w:r>
      <w:r>
        <w:t>available.</w:t>
      </w:r>
    </w:p>
    <w:p w:rsidR="008E7DEA" w:rsidRPr="00726989" w:rsidRDefault="008E7DEA" w:rsidP="008E7DEA">
      <w:pPr>
        <w:numPr>
          <w:ilvl w:val="0"/>
          <w:numId w:val="44"/>
        </w:numPr>
        <w:spacing w:line="240" w:lineRule="auto"/>
      </w:pPr>
      <w:r w:rsidRPr="00726989">
        <w:rPr>
          <w:b/>
        </w:rPr>
        <w:t>Shouting to the widest audience</w:t>
      </w:r>
      <w:r w:rsidR="00702FA6">
        <w:rPr>
          <w:b/>
        </w:rPr>
        <w:t xml:space="preserve">: </w:t>
      </w:r>
      <w:r w:rsidRPr="00726989">
        <w:t xml:space="preserve">We </w:t>
      </w:r>
      <w:r>
        <w:t xml:space="preserve">understand that if you </w:t>
      </w:r>
      <w:r w:rsidRPr="00726989">
        <w:t xml:space="preserve">have spent hours writing a blog piece it can be </w:t>
      </w:r>
      <w:r>
        <w:t xml:space="preserve">really disappointing if it </w:t>
      </w:r>
      <w:r w:rsidRPr="00726989">
        <w:t xml:space="preserve">only reaches an audience of a few dozen. We run national </w:t>
      </w:r>
      <w:r w:rsidR="00702FA6">
        <w:t xml:space="preserve">social media accounts and a </w:t>
      </w:r>
      <w:r w:rsidRPr="00726989">
        <w:t>blog and encourage all of our student volunteers to contribute</w:t>
      </w:r>
      <w:r>
        <w:t>. P</w:t>
      </w:r>
      <w:r w:rsidRPr="00726989">
        <w:t xml:space="preserve">ulling in content from across the country ensures that our </w:t>
      </w:r>
      <w:r w:rsidR="00702FA6">
        <w:t xml:space="preserve">information </w:t>
      </w:r>
      <w:r w:rsidRPr="00726989">
        <w:t xml:space="preserve">is always new and fresh, attracting the largest possible audience, so you can rest assured that your hard work really has an impact! </w:t>
      </w:r>
    </w:p>
    <w:p w:rsidR="008E7DEA" w:rsidRPr="000A2FF6" w:rsidRDefault="008E7DEA" w:rsidP="008E7DEA">
      <w:pPr>
        <w:numPr>
          <w:ilvl w:val="0"/>
          <w:numId w:val="44"/>
        </w:numPr>
        <w:spacing w:line="240" w:lineRule="auto"/>
      </w:pPr>
      <w:r w:rsidRPr="00726989">
        <w:rPr>
          <w:b/>
        </w:rPr>
        <w:t>Promotion of your activities</w:t>
      </w:r>
      <w:r w:rsidRPr="000A2FF6">
        <w:t xml:space="preserve"> and events through our website, newsletters and social media channels. We want to tell as many people as possible about your amazing work, so will always do our best to get you the most publicity for events. </w:t>
      </w:r>
    </w:p>
    <w:p w:rsidR="008E7DEA" w:rsidRPr="000A2FF6" w:rsidRDefault="00702FA6" w:rsidP="008E7DEA">
      <w:pPr>
        <w:numPr>
          <w:ilvl w:val="0"/>
          <w:numId w:val="43"/>
        </w:numPr>
        <w:spacing w:line="240" w:lineRule="auto"/>
      </w:pPr>
      <w:r>
        <w:rPr>
          <w:b/>
        </w:rPr>
        <w:t xml:space="preserve">Representation: </w:t>
      </w:r>
      <w:r w:rsidRPr="00702FA6">
        <w:t>T</w:t>
      </w:r>
      <w:r w:rsidR="008E7DEA">
        <w:t>hrough our national Student Minds Executive Team, made up of alumni volunteers. You have the opp</w:t>
      </w:r>
      <w:r w:rsidR="008E7DEA" w:rsidRPr="000A2FF6">
        <w:t>ortunity t</w:t>
      </w:r>
      <w:r w:rsidR="008E7DEA">
        <w:t xml:space="preserve">o be considered for this role after graduation. </w:t>
      </w:r>
      <w:r w:rsidR="008E7DEA" w:rsidRPr="000A2FF6">
        <w:t xml:space="preserve"> </w:t>
      </w:r>
    </w:p>
    <w:p w:rsidR="008E7DEA" w:rsidRPr="000A2FF6" w:rsidRDefault="008E7DEA" w:rsidP="008E7DEA"/>
    <w:p w:rsidR="008E7DEA" w:rsidRPr="000A2FF6" w:rsidRDefault="008E7DEA" w:rsidP="008E7DEA">
      <w:r>
        <w:t xml:space="preserve">Student Minds </w:t>
      </w:r>
      <w:r w:rsidRPr="000A2FF6">
        <w:t>commits to regularly consult with members and provide immediate notice of any developments or changes that may affect groups.</w:t>
      </w:r>
    </w:p>
    <w:p w:rsidR="008E7DEA" w:rsidRDefault="008E7DEA">
      <w:pPr>
        <w:spacing w:after="200" w:line="276" w:lineRule="auto"/>
        <w:jc w:val="left"/>
        <w:rPr>
          <w:rFonts w:ascii="Nevis" w:eastAsiaTheme="majorEastAsia" w:hAnsi="Nevis" w:cstheme="majorBidi"/>
          <w:color w:val="FD6F20" w:themeColor="accent2"/>
          <w:spacing w:val="5"/>
          <w:kern w:val="28"/>
          <w:sz w:val="52"/>
          <w:szCs w:val="52"/>
          <w:lang w:val="en-GB"/>
        </w:rPr>
      </w:pPr>
      <w:r>
        <w:rPr>
          <w:lang w:val="en-GB"/>
        </w:rPr>
        <w:br w:type="page"/>
      </w:r>
    </w:p>
    <w:p w:rsidR="00755FC4" w:rsidRPr="00526E10" w:rsidRDefault="00AD6078" w:rsidP="001E6BB4">
      <w:pPr>
        <w:pStyle w:val="Title"/>
        <w:spacing w:before="0"/>
        <w:jc w:val="center"/>
        <w:rPr>
          <w:lang w:val="en-GB"/>
        </w:rPr>
      </w:pPr>
      <w:r>
        <w:rPr>
          <w:lang w:val="en-GB"/>
        </w:rPr>
        <w:lastRenderedPageBreak/>
        <w:t>Campaign</w:t>
      </w:r>
      <w:r w:rsidR="005F0898" w:rsidRPr="00526E10">
        <w:rPr>
          <w:lang w:val="en-GB"/>
        </w:rPr>
        <w:t xml:space="preserve"> Committee Form</w:t>
      </w:r>
      <w:r w:rsidR="00E13C01" w:rsidRPr="00526E10">
        <w:rPr>
          <w:lang w:val="en-GB"/>
        </w:rPr>
        <w:t xml:space="preserve"> 201</w:t>
      </w:r>
      <w:r w:rsidR="0029521B">
        <w:rPr>
          <w:lang w:val="en-GB"/>
        </w:rPr>
        <w:t>8</w:t>
      </w:r>
      <w:r w:rsidR="000E3625">
        <w:rPr>
          <w:lang w:val="en-GB"/>
        </w:rPr>
        <w:t>/1</w:t>
      </w:r>
      <w:r w:rsidR="0029521B">
        <w:rPr>
          <w:lang w:val="en-GB"/>
        </w:rPr>
        <w:t>9</w:t>
      </w:r>
    </w:p>
    <w:tbl>
      <w:tblPr>
        <w:tblStyle w:val="TableGrid"/>
        <w:tblW w:w="0" w:type="auto"/>
        <w:tblLook w:val="04A0" w:firstRow="1" w:lastRow="0" w:firstColumn="1" w:lastColumn="0" w:noHBand="0" w:noVBand="1"/>
      </w:tblPr>
      <w:tblGrid>
        <w:gridCol w:w="4815"/>
        <w:gridCol w:w="9072"/>
      </w:tblGrid>
      <w:tr w:rsidR="005F0898" w:rsidRPr="00526E10" w:rsidTr="001E6BB4">
        <w:tc>
          <w:tcPr>
            <w:tcW w:w="4815" w:type="dxa"/>
            <w:shd w:val="clear" w:color="auto" w:fill="FEE2D2" w:themeFill="accent2" w:themeFillTint="33"/>
          </w:tcPr>
          <w:p w:rsidR="005F0898" w:rsidRPr="00526E10" w:rsidRDefault="005F0898" w:rsidP="00182DDD">
            <w:pPr>
              <w:rPr>
                <w:lang w:val="en-GB"/>
              </w:rPr>
            </w:pPr>
            <w:r w:rsidRPr="00526E10">
              <w:rPr>
                <w:lang w:val="en-GB"/>
              </w:rPr>
              <w:t>University:</w:t>
            </w:r>
          </w:p>
        </w:tc>
        <w:tc>
          <w:tcPr>
            <w:tcW w:w="9072" w:type="dxa"/>
          </w:tcPr>
          <w:p w:rsidR="005F0898" w:rsidRPr="00526E10" w:rsidRDefault="005F0898" w:rsidP="00182DDD">
            <w:pPr>
              <w:rPr>
                <w:lang w:val="en-GB"/>
              </w:rPr>
            </w:pPr>
          </w:p>
        </w:tc>
      </w:tr>
      <w:tr w:rsidR="005F0898" w:rsidRPr="00526E10" w:rsidTr="001E6BB4">
        <w:tc>
          <w:tcPr>
            <w:tcW w:w="4815" w:type="dxa"/>
            <w:shd w:val="clear" w:color="auto" w:fill="FEE2D2" w:themeFill="accent2" w:themeFillTint="33"/>
          </w:tcPr>
          <w:p w:rsidR="005F0898" w:rsidRPr="00526E10" w:rsidRDefault="005F0898" w:rsidP="00182DDD">
            <w:pPr>
              <w:rPr>
                <w:lang w:val="en-GB"/>
              </w:rPr>
            </w:pPr>
            <w:r w:rsidRPr="00526E10">
              <w:rPr>
                <w:lang w:val="en-GB"/>
              </w:rPr>
              <w:t>Group Name:</w:t>
            </w:r>
          </w:p>
        </w:tc>
        <w:tc>
          <w:tcPr>
            <w:tcW w:w="9072" w:type="dxa"/>
          </w:tcPr>
          <w:p w:rsidR="005F0898" w:rsidRPr="00526E10" w:rsidRDefault="005F0898" w:rsidP="00182DDD">
            <w:pPr>
              <w:rPr>
                <w:lang w:val="en-GB"/>
              </w:rPr>
            </w:pPr>
          </w:p>
        </w:tc>
      </w:tr>
      <w:tr w:rsidR="005F0898" w:rsidRPr="00526E10" w:rsidTr="001E6BB4">
        <w:tc>
          <w:tcPr>
            <w:tcW w:w="4815" w:type="dxa"/>
            <w:shd w:val="clear" w:color="auto" w:fill="FEE2D2" w:themeFill="accent2" w:themeFillTint="33"/>
          </w:tcPr>
          <w:p w:rsidR="005F0898" w:rsidRPr="00526E10" w:rsidRDefault="001E6BB4" w:rsidP="00182DDD">
            <w:pPr>
              <w:rPr>
                <w:lang w:val="en-GB"/>
              </w:rPr>
            </w:pPr>
            <w:r>
              <w:rPr>
                <w:lang w:val="en-GB"/>
              </w:rPr>
              <w:t>Name and r</w:t>
            </w:r>
            <w:r w:rsidR="005F0898" w:rsidRPr="00526E10">
              <w:rPr>
                <w:lang w:val="en-GB"/>
              </w:rPr>
              <w:t>ole of the individual returning this form:</w:t>
            </w:r>
          </w:p>
        </w:tc>
        <w:tc>
          <w:tcPr>
            <w:tcW w:w="9072" w:type="dxa"/>
          </w:tcPr>
          <w:p w:rsidR="005F0898" w:rsidRPr="00526E10" w:rsidRDefault="005F0898" w:rsidP="00182DDD">
            <w:pPr>
              <w:rPr>
                <w:lang w:val="en-GB"/>
              </w:rPr>
            </w:pPr>
          </w:p>
        </w:tc>
      </w:tr>
      <w:tr w:rsidR="00D903A0" w:rsidRPr="00526E10" w:rsidTr="001E6BB4">
        <w:tc>
          <w:tcPr>
            <w:tcW w:w="4815" w:type="dxa"/>
            <w:shd w:val="clear" w:color="auto" w:fill="FEE2D2" w:themeFill="accent2" w:themeFillTint="33"/>
          </w:tcPr>
          <w:p w:rsidR="00D903A0" w:rsidRPr="00526E10" w:rsidRDefault="00DC709C" w:rsidP="00DC709C">
            <w:pPr>
              <w:jc w:val="left"/>
              <w:rPr>
                <w:lang w:val="en-GB"/>
              </w:rPr>
            </w:pPr>
            <w:r>
              <w:rPr>
                <w:lang w:val="en-GB"/>
              </w:rPr>
              <w:t>Committee starting date (or handover date):</w:t>
            </w:r>
          </w:p>
        </w:tc>
        <w:tc>
          <w:tcPr>
            <w:tcW w:w="9072" w:type="dxa"/>
          </w:tcPr>
          <w:p w:rsidR="00D903A0" w:rsidRPr="00526E10" w:rsidRDefault="00D903A0" w:rsidP="00182DDD">
            <w:pPr>
              <w:rPr>
                <w:lang w:val="en-GB"/>
              </w:rPr>
            </w:pPr>
          </w:p>
        </w:tc>
      </w:tr>
    </w:tbl>
    <w:p w:rsidR="005F0898" w:rsidRPr="00526E10" w:rsidRDefault="005F0898" w:rsidP="001F6FDD">
      <w:pPr>
        <w:pStyle w:val="Heading3"/>
        <w:rPr>
          <w:lang w:val="en-GB"/>
        </w:rPr>
      </w:pPr>
      <w:r w:rsidRPr="00526E10">
        <w:rPr>
          <w:lang w:val="en-GB"/>
        </w:rPr>
        <w:t xml:space="preserve">Elected </w:t>
      </w:r>
      <w:r w:rsidR="007F5E1F">
        <w:rPr>
          <w:lang w:val="en-GB"/>
        </w:rPr>
        <w:t>Group Leader</w:t>
      </w:r>
      <w:r w:rsidRPr="00526E10">
        <w:rPr>
          <w:lang w:val="en-GB"/>
        </w:rPr>
        <w:t xml:space="preserve"> </w:t>
      </w:r>
    </w:p>
    <w:p w:rsidR="005F0898" w:rsidRPr="00526E10" w:rsidRDefault="005F0898" w:rsidP="00182DDD">
      <w:pPr>
        <w:rPr>
          <w:lang w:val="en-GB"/>
        </w:rPr>
      </w:pPr>
      <w:r w:rsidRPr="00526E10">
        <w:rPr>
          <w:lang w:val="en-GB"/>
        </w:rPr>
        <w:t xml:space="preserve">If the new </w:t>
      </w:r>
      <w:r w:rsidR="007F5E1F">
        <w:rPr>
          <w:lang w:val="en-GB"/>
        </w:rPr>
        <w:t>G</w:t>
      </w:r>
      <w:r w:rsidRPr="00526E10">
        <w:rPr>
          <w:lang w:val="en-GB"/>
        </w:rPr>
        <w:t xml:space="preserve">roup </w:t>
      </w:r>
      <w:r w:rsidR="007F5E1F">
        <w:rPr>
          <w:lang w:val="en-GB"/>
        </w:rPr>
        <w:t>L</w:t>
      </w:r>
      <w:r w:rsidRPr="00526E10">
        <w:rPr>
          <w:lang w:val="en-GB"/>
        </w:rPr>
        <w:t>eader</w:t>
      </w:r>
      <w:r w:rsidR="001E6BB4">
        <w:rPr>
          <w:lang w:val="en-GB"/>
        </w:rPr>
        <w:t xml:space="preserve"> (President/Coordinator</w:t>
      </w:r>
      <w:r w:rsidR="007F5E1F">
        <w:rPr>
          <w:lang w:val="en-GB"/>
        </w:rPr>
        <w:t xml:space="preserve">) </w:t>
      </w:r>
      <w:r w:rsidRPr="00526E10">
        <w:rPr>
          <w:lang w:val="en-GB"/>
        </w:rPr>
        <w:t>has not been elected yet, please provide details for when they will be in post. If the current leader will remain in post please retype details here.</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9"/>
        <w:gridCol w:w="9149"/>
      </w:tblGrid>
      <w:tr w:rsidR="005F0898"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5F0898" w:rsidRPr="00526E10" w:rsidRDefault="005F0898" w:rsidP="00182DDD">
            <w:pPr>
              <w:rPr>
                <w:lang w:val="en-GB"/>
              </w:rPr>
            </w:pPr>
            <w:r w:rsidRPr="00526E10">
              <w:rPr>
                <w:lang w:val="en-GB"/>
              </w:rPr>
              <w:t xml:space="preserve"> Full Name</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5F0898" w:rsidRPr="00526E10" w:rsidRDefault="005F0898" w:rsidP="00182DDD">
            <w:pPr>
              <w:rPr>
                <w:lang w:val="en-GB"/>
              </w:rPr>
            </w:pPr>
          </w:p>
        </w:tc>
      </w:tr>
      <w:tr w:rsidR="00495F3F"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495F3F" w:rsidRPr="00526E10" w:rsidRDefault="00495F3F" w:rsidP="00495F3F">
            <w:pPr>
              <w:rPr>
                <w:lang w:val="en-GB"/>
              </w:rPr>
            </w:pPr>
            <w:r>
              <w:rPr>
                <w:lang w:val="en-GB"/>
              </w:rPr>
              <w:t xml:space="preserve"> Role</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495F3F" w:rsidRPr="00526E10" w:rsidRDefault="00495F3F" w:rsidP="00182DDD">
            <w:pPr>
              <w:rPr>
                <w:lang w:val="en-GB"/>
              </w:rPr>
            </w:pPr>
          </w:p>
        </w:tc>
      </w:tr>
      <w:tr w:rsidR="005F0898"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5F0898" w:rsidRPr="00526E10" w:rsidRDefault="005F0898" w:rsidP="00182DDD">
            <w:pPr>
              <w:rPr>
                <w:lang w:val="en-GB"/>
              </w:rPr>
            </w:pPr>
            <w:r w:rsidRPr="00526E10">
              <w:rPr>
                <w:lang w:val="en-GB"/>
              </w:rPr>
              <w:t xml:space="preserve"> University Email</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5F0898" w:rsidRPr="00526E10" w:rsidRDefault="005F0898" w:rsidP="00182DDD">
            <w:pPr>
              <w:rPr>
                <w:lang w:val="en-GB"/>
              </w:rPr>
            </w:pPr>
          </w:p>
        </w:tc>
      </w:tr>
      <w:tr w:rsidR="005F0898"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5F0898" w:rsidRPr="00526E10" w:rsidRDefault="005F0898" w:rsidP="00182DDD">
            <w:pPr>
              <w:rPr>
                <w:lang w:val="en-GB"/>
              </w:rPr>
            </w:pPr>
            <w:r w:rsidRPr="00526E10">
              <w:rPr>
                <w:lang w:val="en-GB"/>
              </w:rPr>
              <w:t xml:space="preserve"> Personal Email</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5F0898" w:rsidRPr="00526E10" w:rsidRDefault="005F0898" w:rsidP="00182DDD">
            <w:pPr>
              <w:rPr>
                <w:lang w:val="en-GB"/>
              </w:rPr>
            </w:pPr>
          </w:p>
        </w:tc>
      </w:tr>
      <w:tr w:rsidR="005F0898"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5F0898" w:rsidRPr="00526E10" w:rsidRDefault="005F0898" w:rsidP="00182DDD">
            <w:pPr>
              <w:rPr>
                <w:lang w:val="en-GB"/>
              </w:rPr>
            </w:pPr>
            <w:r w:rsidRPr="00526E10">
              <w:rPr>
                <w:lang w:val="en-GB"/>
              </w:rPr>
              <w:t xml:space="preserve"> Contact Preference </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5F0898" w:rsidRPr="00526E10" w:rsidRDefault="005F0898" w:rsidP="00182DDD">
            <w:pPr>
              <w:rPr>
                <w:lang w:val="en-GB"/>
              </w:rPr>
            </w:pPr>
            <w:r w:rsidRPr="00526E10">
              <w:rPr>
                <w:lang w:val="en-GB"/>
              </w:rPr>
              <w:t xml:space="preserve"> University Email / Personal Email</w:t>
            </w:r>
          </w:p>
        </w:tc>
      </w:tr>
      <w:tr w:rsidR="005F0898"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5F0898" w:rsidRPr="00526E10" w:rsidRDefault="005F0898" w:rsidP="00182DDD">
            <w:pPr>
              <w:rPr>
                <w:lang w:val="en-GB"/>
              </w:rPr>
            </w:pPr>
            <w:r w:rsidRPr="00526E10">
              <w:rPr>
                <w:lang w:val="en-GB"/>
              </w:rPr>
              <w:t xml:space="preserve"> Phone Number</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5F0898" w:rsidRPr="00526E10" w:rsidRDefault="005F0898" w:rsidP="00182DDD">
            <w:pPr>
              <w:rPr>
                <w:lang w:val="en-GB"/>
              </w:rPr>
            </w:pPr>
          </w:p>
        </w:tc>
      </w:tr>
      <w:tr w:rsidR="001F6FDD" w:rsidRPr="00526E10" w:rsidTr="00E13C01">
        <w:tc>
          <w:tcPr>
            <w:tcW w:w="1718"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tcPr>
          <w:p w:rsidR="001F6FDD" w:rsidRPr="00526E10" w:rsidRDefault="00495F3F" w:rsidP="00182DDD">
            <w:pPr>
              <w:rPr>
                <w:lang w:val="en-GB"/>
              </w:rPr>
            </w:pPr>
            <w:r>
              <w:rPr>
                <w:lang w:val="en-GB"/>
              </w:rPr>
              <w:t xml:space="preserve"> </w:t>
            </w:r>
            <w:r w:rsidR="001F6FDD">
              <w:rPr>
                <w:lang w:val="en-GB"/>
              </w:rPr>
              <w:t>Date of graduation:</w:t>
            </w:r>
          </w:p>
        </w:tc>
        <w:tc>
          <w:tcPr>
            <w:tcW w:w="3282"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tcPr>
          <w:p w:rsidR="001F6FDD" w:rsidRPr="00526E10" w:rsidRDefault="001F6FDD" w:rsidP="00182DDD">
            <w:pPr>
              <w:rPr>
                <w:lang w:val="en-GB"/>
              </w:rPr>
            </w:pPr>
          </w:p>
        </w:tc>
      </w:tr>
    </w:tbl>
    <w:p w:rsidR="001E6BB4" w:rsidRDefault="001E6BB4" w:rsidP="001F6FDD">
      <w:pPr>
        <w:pStyle w:val="Heading3"/>
        <w:rPr>
          <w:lang w:val="en-GB"/>
        </w:rPr>
      </w:pPr>
    </w:p>
    <w:p w:rsidR="00E13C01" w:rsidRPr="00526E10" w:rsidRDefault="00E13C01" w:rsidP="001F6FDD">
      <w:pPr>
        <w:pStyle w:val="Heading3"/>
        <w:rPr>
          <w:lang w:val="en-GB"/>
        </w:rPr>
      </w:pPr>
      <w:r w:rsidRPr="00526E10">
        <w:rPr>
          <w:lang w:val="en-GB"/>
        </w:rPr>
        <w:t xml:space="preserve">Committee Members </w:t>
      </w:r>
      <w:r w:rsidR="0029521B">
        <w:rPr>
          <w:lang w:val="en-GB"/>
        </w:rPr>
        <w:t>2018</w:t>
      </w:r>
      <w:r w:rsidR="00B31D04">
        <w:rPr>
          <w:lang w:val="en-GB"/>
        </w:rPr>
        <w:t>/1</w:t>
      </w:r>
      <w:r w:rsidR="0029521B">
        <w:rPr>
          <w:lang w:val="en-GB"/>
        </w:rPr>
        <w:t>9</w:t>
      </w:r>
    </w:p>
    <w:p w:rsidR="004B7FEA" w:rsidRPr="00526E10" w:rsidRDefault="00E13C01" w:rsidP="00182DDD">
      <w:pPr>
        <w:rPr>
          <w:lang w:val="en-GB"/>
        </w:rPr>
      </w:pPr>
      <w:r w:rsidRPr="00526E10">
        <w:rPr>
          <w:lang w:val="en-GB"/>
        </w:rPr>
        <w:t>Ple</w:t>
      </w:r>
      <w:r w:rsidR="001E6BB4">
        <w:rPr>
          <w:lang w:val="en-GB"/>
        </w:rPr>
        <w:t xml:space="preserve">ase provide a full list of the </w:t>
      </w:r>
      <w:r w:rsidRPr="00526E10">
        <w:rPr>
          <w:lang w:val="en-GB"/>
        </w:rPr>
        <w:t xml:space="preserve">committee members for </w:t>
      </w:r>
      <w:r w:rsidR="0029521B">
        <w:rPr>
          <w:lang w:val="en-GB"/>
        </w:rPr>
        <w:t>the upcoming year</w:t>
      </w:r>
      <w:r w:rsidR="004B7FEA">
        <w:rPr>
          <w:lang w:val="en-GB"/>
        </w:rPr>
        <w:t>.</w:t>
      </w:r>
      <w:r w:rsidR="001E6BB4">
        <w:rPr>
          <w:lang w:val="en-GB"/>
        </w:rPr>
        <w:t xml:space="preserve"> By adding their details, you confirm they have each read the terms outlined in this document and agree to Student Minds using their data for the purposes specified below.</w:t>
      </w:r>
    </w:p>
    <w:tbl>
      <w:tblPr>
        <w:tblStyle w:val="TableGrid"/>
        <w:tblW w:w="14228" w:type="dxa"/>
        <w:tblLook w:val="04A0" w:firstRow="1" w:lastRow="0" w:firstColumn="1" w:lastColumn="0" w:noHBand="0" w:noVBand="1"/>
      </w:tblPr>
      <w:tblGrid>
        <w:gridCol w:w="2830"/>
        <w:gridCol w:w="2835"/>
        <w:gridCol w:w="2552"/>
        <w:gridCol w:w="2835"/>
        <w:gridCol w:w="1900"/>
        <w:gridCol w:w="1276"/>
      </w:tblGrid>
      <w:tr w:rsidR="001E6BB4" w:rsidRPr="00526E10" w:rsidTr="001E6BB4">
        <w:trPr>
          <w:trHeight w:val="926"/>
        </w:trPr>
        <w:tc>
          <w:tcPr>
            <w:tcW w:w="2830" w:type="dxa"/>
            <w:shd w:val="clear" w:color="auto" w:fill="FEE2D2" w:themeFill="accent2" w:themeFillTint="33"/>
            <w:vAlign w:val="center"/>
          </w:tcPr>
          <w:p w:rsidR="001E6BB4" w:rsidRPr="00526E10" w:rsidRDefault="001E6BB4" w:rsidP="007F5E1F">
            <w:pPr>
              <w:jc w:val="left"/>
              <w:rPr>
                <w:lang w:val="en-GB"/>
              </w:rPr>
            </w:pPr>
            <w:r w:rsidRPr="00526E10">
              <w:rPr>
                <w:lang w:val="en-GB"/>
              </w:rPr>
              <w:t>Name</w:t>
            </w:r>
          </w:p>
        </w:tc>
        <w:tc>
          <w:tcPr>
            <w:tcW w:w="2835" w:type="dxa"/>
            <w:shd w:val="clear" w:color="auto" w:fill="FEE2D2" w:themeFill="accent2" w:themeFillTint="33"/>
            <w:vAlign w:val="center"/>
          </w:tcPr>
          <w:p w:rsidR="001E6BB4" w:rsidRPr="00526E10" w:rsidRDefault="001E6BB4" w:rsidP="007F5E1F">
            <w:pPr>
              <w:jc w:val="left"/>
              <w:rPr>
                <w:lang w:val="en-GB"/>
              </w:rPr>
            </w:pPr>
            <w:r>
              <w:rPr>
                <w:lang w:val="en-GB"/>
              </w:rPr>
              <w:t>Committee role</w:t>
            </w:r>
          </w:p>
        </w:tc>
        <w:tc>
          <w:tcPr>
            <w:tcW w:w="2552" w:type="dxa"/>
            <w:shd w:val="clear" w:color="auto" w:fill="FEE2D2" w:themeFill="accent2" w:themeFillTint="33"/>
            <w:vAlign w:val="center"/>
          </w:tcPr>
          <w:p w:rsidR="001E6BB4" w:rsidRPr="00526E10" w:rsidRDefault="001E6BB4" w:rsidP="007F5E1F">
            <w:pPr>
              <w:jc w:val="left"/>
              <w:rPr>
                <w:lang w:val="en-GB"/>
              </w:rPr>
            </w:pPr>
            <w:r>
              <w:rPr>
                <w:lang w:val="en-GB"/>
              </w:rPr>
              <w:t>Personal email</w:t>
            </w:r>
          </w:p>
        </w:tc>
        <w:tc>
          <w:tcPr>
            <w:tcW w:w="2835" w:type="dxa"/>
            <w:shd w:val="clear" w:color="auto" w:fill="FEE2D2" w:themeFill="accent2" w:themeFillTint="33"/>
            <w:vAlign w:val="center"/>
          </w:tcPr>
          <w:p w:rsidR="001E6BB4" w:rsidRPr="00526E10" w:rsidRDefault="001E6BB4" w:rsidP="007F5E1F">
            <w:pPr>
              <w:jc w:val="left"/>
              <w:rPr>
                <w:lang w:val="en-GB"/>
              </w:rPr>
            </w:pPr>
            <w:r>
              <w:rPr>
                <w:lang w:val="en-GB"/>
              </w:rPr>
              <w:t>University email</w:t>
            </w:r>
          </w:p>
        </w:tc>
        <w:tc>
          <w:tcPr>
            <w:tcW w:w="1900" w:type="dxa"/>
            <w:shd w:val="clear" w:color="auto" w:fill="FEE2D2" w:themeFill="accent2" w:themeFillTint="33"/>
          </w:tcPr>
          <w:p w:rsidR="001E6BB4" w:rsidRDefault="001E6BB4" w:rsidP="007F5E1F">
            <w:pPr>
              <w:jc w:val="left"/>
              <w:rPr>
                <w:lang w:val="en-GB"/>
              </w:rPr>
            </w:pPr>
          </w:p>
          <w:p w:rsidR="001E6BB4" w:rsidRDefault="001E6BB4" w:rsidP="007F5E1F">
            <w:pPr>
              <w:jc w:val="left"/>
              <w:rPr>
                <w:lang w:val="en-GB"/>
              </w:rPr>
            </w:pPr>
            <w:r>
              <w:rPr>
                <w:lang w:val="en-GB"/>
              </w:rPr>
              <w:t>Mobile number</w:t>
            </w:r>
          </w:p>
        </w:tc>
        <w:tc>
          <w:tcPr>
            <w:tcW w:w="1276" w:type="dxa"/>
            <w:shd w:val="clear" w:color="auto" w:fill="FEE2D2" w:themeFill="accent2" w:themeFillTint="33"/>
            <w:vAlign w:val="center"/>
          </w:tcPr>
          <w:p w:rsidR="001E6BB4" w:rsidRPr="00526E10" w:rsidRDefault="001E6BB4" w:rsidP="007F5E1F">
            <w:pPr>
              <w:jc w:val="left"/>
              <w:rPr>
                <w:lang w:val="en-GB"/>
              </w:rPr>
            </w:pPr>
            <w:r>
              <w:rPr>
                <w:lang w:val="en-GB"/>
              </w:rPr>
              <w:t>Date of graduation</w:t>
            </w:r>
          </w:p>
        </w:tc>
      </w:tr>
      <w:tr w:rsidR="001E6BB4" w:rsidRPr="00526E10" w:rsidTr="001E6BB4">
        <w:trPr>
          <w:trHeight w:val="3185"/>
        </w:trPr>
        <w:tc>
          <w:tcPr>
            <w:tcW w:w="2830" w:type="dxa"/>
          </w:tcPr>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Default="001E6BB4" w:rsidP="00182DDD">
            <w:pPr>
              <w:rPr>
                <w:lang w:val="en-GB"/>
              </w:rPr>
            </w:pPr>
          </w:p>
          <w:p w:rsidR="001E6BB4" w:rsidRPr="00526E10" w:rsidRDefault="001E6BB4" w:rsidP="00182DDD">
            <w:pPr>
              <w:rPr>
                <w:lang w:val="en-GB"/>
              </w:rPr>
            </w:pPr>
          </w:p>
        </w:tc>
        <w:tc>
          <w:tcPr>
            <w:tcW w:w="2835" w:type="dxa"/>
          </w:tcPr>
          <w:p w:rsidR="001E6BB4" w:rsidRPr="00526E10" w:rsidRDefault="001E6BB4" w:rsidP="00182DDD">
            <w:pPr>
              <w:pStyle w:val="Heading3"/>
              <w:outlineLvl w:val="2"/>
              <w:rPr>
                <w:lang w:val="en-GB"/>
              </w:rPr>
            </w:pPr>
          </w:p>
        </w:tc>
        <w:tc>
          <w:tcPr>
            <w:tcW w:w="2552" w:type="dxa"/>
          </w:tcPr>
          <w:p w:rsidR="001E6BB4" w:rsidRPr="00526E10" w:rsidRDefault="001E6BB4" w:rsidP="00182DDD">
            <w:pPr>
              <w:pStyle w:val="Heading3"/>
              <w:outlineLvl w:val="2"/>
              <w:rPr>
                <w:lang w:val="en-GB"/>
              </w:rPr>
            </w:pPr>
          </w:p>
        </w:tc>
        <w:tc>
          <w:tcPr>
            <w:tcW w:w="2835" w:type="dxa"/>
          </w:tcPr>
          <w:p w:rsidR="001E6BB4" w:rsidRDefault="001E6BB4" w:rsidP="00182DDD">
            <w:pPr>
              <w:pStyle w:val="Heading3"/>
              <w:outlineLvl w:val="2"/>
              <w:rPr>
                <w:lang w:val="en-GB"/>
              </w:rPr>
            </w:pPr>
          </w:p>
          <w:p w:rsidR="001E6BB4" w:rsidRDefault="001E6BB4" w:rsidP="004B7FEA">
            <w:pPr>
              <w:rPr>
                <w:lang w:val="en-GB"/>
              </w:rPr>
            </w:pPr>
          </w:p>
          <w:p w:rsidR="001E6BB4" w:rsidRDefault="001E6BB4" w:rsidP="004B7FEA">
            <w:pPr>
              <w:rPr>
                <w:lang w:val="en-GB"/>
              </w:rPr>
            </w:pPr>
          </w:p>
          <w:p w:rsidR="001E6BB4" w:rsidRDefault="001E6BB4" w:rsidP="004B7FEA">
            <w:pPr>
              <w:rPr>
                <w:lang w:val="en-GB"/>
              </w:rPr>
            </w:pPr>
          </w:p>
          <w:p w:rsidR="001E6BB4" w:rsidRDefault="001E6BB4" w:rsidP="004B7FEA">
            <w:pPr>
              <w:rPr>
                <w:lang w:val="en-GB"/>
              </w:rPr>
            </w:pPr>
          </w:p>
          <w:p w:rsidR="001E6BB4" w:rsidRDefault="001E6BB4" w:rsidP="004B7FEA">
            <w:pPr>
              <w:rPr>
                <w:lang w:val="en-GB"/>
              </w:rPr>
            </w:pPr>
          </w:p>
          <w:p w:rsidR="001E6BB4" w:rsidRDefault="001E6BB4" w:rsidP="004B7FEA">
            <w:pPr>
              <w:rPr>
                <w:lang w:val="en-GB"/>
              </w:rPr>
            </w:pPr>
          </w:p>
          <w:p w:rsidR="001E6BB4" w:rsidRPr="004B7FEA" w:rsidRDefault="001E6BB4" w:rsidP="004B7FEA">
            <w:pPr>
              <w:rPr>
                <w:lang w:val="en-GB"/>
              </w:rPr>
            </w:pPr>
          </w:p>
        </w:tc>
        <w:tc>
          <w:tcPr>
            <w:tcW w:w="1900" w:type="dxa"/>
          </w:tcPr>
          <w:p w:rsidR="001E6BB4" w:rsidRDefault="001E6BB4" w:rsidP="00182DDD">
            <w:pPr>
              <w:pStyle w:val="Heading3"/>
              <w:outlineLvl w:val="2"/>
              <w:rPr>
                <w:lang w:val="en-GB"/>
              </w:rPr>
            </w:pPr>
          </w:p>
        </w:tc>
        <w:tc>
          <w:tcPr>
            <w:tcW w:w="1276" w:type="dxa"/>
          </w:tcPr>
          <w:p w:rsidR="001E6BB4" w:rsidRDefault="001E6BB4" w:rsidP="00182DDD">
            <w:pPr>
              <w:pStyle w:val="Heading3"/>
              <w:outlineLvl w:val="2"/>
              <w:rPr>
                <w:lang w:val="en-GB"/>
              </w:rPr>
            </w:pPr>
          </w:p>
        </w:tc>
      </w:tr>
    </w:tbl>
    <w:p w:rsidR="005F0898" w:rsidRPr="00526E10" w:rsidRDefault="007F5E1F" w:rsidP="007F5E1F">
      <w:pPr>
        <w:pStyle w:val="Heading3"/>
        <w:rPr>
          <w:lang w:val="en-GB"/>
        </w:rPr>
      </w:pPr>
      <w:r>
        <w:rPr>
          <w:lang w:val="en-GB"/>
        </w:rPr>
        <w:lastRenderedPageBreak/>
        <w:t>W</w:t>
      </w:r>
      <w:r w:rsidR="005F0898" w:rsidRPr="00526E10">
        <w:rPr>
          <w:lang w:val="en-GB"/>
        </w:rPr>
        <w:t>elfare Officer (Students’ Union)</w:t>
      </w:r>
      <w:r w:rsidR="00937250">
        <w:rPr>
          <w:lang w:val="en-GB"/>
        </w:rPr>
        <w:t xml:space="preserve"> Contacts</w:t>
      </w:r>
    </w:p>
    <w:p w:rsidR="005F0898" w:rsidRDefault="005F0898" w:rsidP="00182DDD">
      <w:pPr>
        <w:rPr>
          <w:lang w:val="en-GB"/>
        </w:rPr>
      </w:pPr>
      <w:r w:rsidRPr="00526E10">
        <w:rPr>
          <w:lang w:val="en-GB"/>
        </w:rPr>
        <w:t>Provide details for the incoming Welfare Officer (or equival</w:t>
      </w:r>
      <w:r w:rsidR="00D00389" w:rsidRPr="00526E10">
        <w:rPr>
          <w:lang w:val="en-GB"/>
        </w:rPr>
        <w:t xml:space="preserve">ent) that will be in office </w:t>
      </w:r>
      <w:r w:rsidR="001E6BB4">
        <w:rPr>
          <w:lang w:val="en-GB"/>
        </w:rPr>
        <w:t>for the upcoming year</w:t>
      </w:r>
      <w:r w:rsidRPr="00526E10">
        <w:rPr>
          <w:lang w:val="en-GB"/>
        </w:rPr>
        <w:t>. If you don’t know their details, the Students’ Union website or reception staff should be able to help you.</w:t>
      </w:r>
    </w:p>
    <w:p w:rsidR="001E6BB4" w:rsidRPr="00526E10" w:rsidRDefault="001E6BB4" w:rsidP="00182DDD">
      <w:pPr>
        <w:rPr>
          <w:rFonts w:ascii="Cambria" w:hAnsi="Cambria" w:cs="Cambria"/>
          <w:b/>
          <w:bCs/>
          <w:color w:val="365F91"/>
          <w:sz w:val="28"/>
          <w:lang w:val="en-GB"/>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9405"/>
      </w:tblGrid>
      <w:tr w:rsidR="005F0898" w:rsidRPr="00526E10" w:rsidTr="005777CB">
        <w:tc>
          <w:tcPr>
            <w:tcW w:w="1626"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vAlign w:val="center"/>
          </w:tcPr>
          <w:p w:rsidR="00E13C01" w:rsidRPr="00526E10" w:rsidRDefault="00E13C01" w:rsidP="00182DDD">
            <w:pPr>
              <w:rPr>
                <w:lang w:val="en-GB"/>
              </w:rPr>
            </w:pPr>
            <w:r w:rsidRPr="00526E10">
              <w:rPr>
                <w:lang w:val="en-GB"/>
              </w:rPr>
              <w:t xml:space="preserve"> </w:t>
            </w:r>
            <w:r w:rsidR="005F0898" w:rsidRPr="00526E10">
              <w:rPr>
                <w:lang w:val="en-GB"/>
              </w:rPr>
              <w:t>Welfar</w:t>
            </w:r>
            <w:r w:rsidRPr="00526E10">
              <w:rPr>
                <w:lang w:val="en-GB"/>
              </w:rPr>
              <w:t>e Officer Name</w:t>
            </w:r>
          </w:p>
          <w:p w:rsidR="005F0898" w:rsidRPr="00526E10" w:rsidRDefault="00E13C01" w:rsidP="00182DDD">
            <w:pPr>
              <w:rPr>
                <w:lang w:val="en-GB"/>
              </w:rPr>
            </w:pPr>
            <w:r w:rsidRPr="00526E10">
              <w:rPr>
                <w:lang w:val="en-GB"/>
              </w:rPr>
              <w:t xml:space="preserve"> (Sabbatical Officer) </w:t>
            </w:r>
          </w:p>
        </w:tc>
        <w:tc>
          <w:tcPr>
            <w:tcW w:w="3374"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vAlign w:val="center"/>
          </w:tcPr>
          <w:p w:rsidR="005F0898" w:rsidRPr="00526E10" w:rsidRDefault="005F0898" w:rsidP="00182DDD">
            <w:pPr>
              <w:rPr>
                <w:lang w:val="en-GB"/>
              </w:rPr>
            </w:pPr>
          </w:p>
        </w:tc>
      </w:tr>
      <w:tr w:rsidR="005F0898" w:rsidRPr="00526E10" w:rsidTr="005777CB">
        <w:tc>
          <w:tcPr>
            <w:tcW w:w="1626"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vAlign w:val="center"/>
          </w:tcPr>
          <w:p w:rsidR="005F0898" w:rsidRPr="00526E10" w:rsidRDefault="00E13C01" w:rsidP="00182DDD">
            <w:pPr>
              <w:rPr>
                <w:lang w:val="en-GB"/>
              </w:rPr>
            </w:pPr>
            <w:r w:rsidRPr="00526E10">
              <w:rPr>
                <w:lang w:val="en-GB"/>
              </w:rPr>
              <w:t xml:space="preserve"> </w:t>
            </w:r>
            <w:r w:rsidR="005F0898" w:rsidRPr="00526E10">
              <w:rPr>
                <w:lang w:val="en-GB"/>
              </w:rPr>
              <w:t>Students’ Union Email</w:t>
            </w:r>
          </w:p>
        </w:tc>
        <w:tc>
          <w:tcPr>
            <w:tcW w:w="3374"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vAlign w:val="center"/>
          </w:tcPr>
          <w:p w:rsidR="005F0898" w:rsidRPr="00526E10" w:rsidRDefault="005F0898" w:rsidP="00182DDD">
            <w:pPr>
              <w:rPr>
                <w:lang w:val="en-GB"/>
              </w:rPr>
            </w:pPr>
          </w:p>
        </w:tc>
      </w:tr>
      <w:tr w:rsidR="005F0898" w:rsidRPr="00526E10" w:rsidTr="005777CB">
        <w:tc>
          <w:tcPr>
            <w:tcW w:w="1626" w:type="pct"/>
            <w:tcBorders>
              <w:top w:val="single" w:sz="8" w:space="0" w:color="000000"/>
              <w:left w:val="single" w:sz="8" w:space="0" w:color="000000"/>
              <w:bottom w:val="single" w:sz="8" w:space="0" w:color="000000"/>
              <w:right w:val="single" w:sz="8" w:space="0" w:color="000000"/>
            </w:tcBorders>
            <w:shd w:val="clear" w:color="auto" w:fill="FEE2D2" w:themeFill="accent2" w:themeFillTint="33"/>
            <w:tcMar>
              <w:top w:w="80" w:type="dxa"/>
              <w:left w:w="0" w:type="dxa"/>
              <w:bottom w:w="80" w:type="dxa"/>
              <w:right w:w="0" w:type="dxa"/>
            </w:tcMar>
            <w:vAlign w:val="center"/>
          </w:tcPr>
          <w:p w:rsidR="005F0898" w:rsidRPr="00526E10" w:rsidRDefault="00E13C01" w:rsidP="00182DDD">
            <w:pPr>
              <w:rPr>
                <w:lang w:val="en-GB"/>
              </w:rPr>
            </w:pPr>
            <w:r w:rsidRPr="00526E10">
              <w:rPr>
                <w:lang w:val="en-GB"/>
              </w:rPr>
              <w:t xml:space="preserve"> </w:t>
            </w:r>
            <w:r w:rsidR="001E6BB4">
              <w:rPr>
                <w:lang w:val="en-GB"/>
              </w:rPr>
              <w:t>Telephone Number</w:t>
            </w:r>
          </w:p>
        </w:tc>
        <w:tc>
          <w:tcPr>
            <w:tcW w:w="3374" w:type="pct"/>
            <w:tcBorders>
              <w:top w:val="single" w:sz="8" w:space="0" w:color="000000"/>
              <w:left w:val="single" w:sz="8" w:space="0" w:color="000000"/>
              <w:bottom w:val="single" w:sz="8" w:space="0" w:color="000000"/>
              <w:right w:val="single" w:sz="8" w:space="0" w:color="000000"/>
            </w:tcBorders>
            <w:shd w:val="solid" w:color="FFFFFF" w:fill="FFFFFF"/>
            <w:tcMar>
              <w:top w:w="80" w:type="dxa"/>
              <w:left w:w="0" w:type="dxa"/>
              <w:bottom w:w="80" w:type="dxa"/>
              <w:right w:w="0" w:type="dxa"/>
            </w:tcMar>
            <w:vAlign w:val="center"/>
          </w:tcPr>
          <w:p w:rsidR="005F0898" w:rsidRPr="00526E10" w:rsidRDefault="005F0898" w:rsidP="00182DDD">
            <w:pPr>
              <w:rPr>
                <w:lang w:val="en-GB"/>
              </w:rPr>
            </w:pPr>
          </w:p>
        </w:tc>
      </w:tr>
    </w:tbl>
    <w:p w:rsidR="005F0898" w:rsidRPr="00526E10" w:rsidRDefault="005F0898" w:rsidP="00182DDD">
      <w:pPr>
        <w:rPr>
          <w:lang w:val="en-GB"/>
        </w:rPr>
      </w:pPr>
    </w:p>
    <w:p w:rsidR="005777CB" w:rsidRPr="00526E10" w:rsidRDefault="005777CB" w:rsidP="007F5E1F">
      <w:pPr>
        <w:pStyle w:val="Heading3"/>
        <w:rPr>
          <w:lang w:val="en-GB"/>
        </w:rPr>
      </w:pPr>
      <w:r w:rsidRPr="00526E10">
        <w:rPr>
          <w:lang w:val="en-GB"/>
        </w:rPr>
        <w:t xml:space="preserve">Key </w:t>
      </w:r>
      <w:r w:rsidR="007D58A0">
        <w:rPr>
          <w:lang w:val="en-GB"/>
        </w:rPr>
        <w:t xml:space="preserve">University </w:t>
      </w:r>
      <w:r w:rsidRPr="00526E10">
        <w:rPr>
          <w:lang w:val="en-GB"/>
        </w:rPr>
        <w:t>Contacts</w:t>
      </w:r>
    </w:p>
    <w:p w:rsidR="005777CB" w:rsidRDefault="005777CB" w:rsidP="00182DDD">
      <w:pPr>
        <w:rPr>
          <w:lang w:val="en-GB"/>
        </w:rPr>
      </w:pPr>
      <w:r w:rsidRPr="00526E10">
        <w:rPr>
          <w:lang w:val="en-GB"/>
        </w:rPr>
        <w:t xml:space="preserve">We like to know who you are in contact with so that when we update staff on key projects and achievements we are talking to the right people! Please provide details for the key contacts you currently have and what </w:t>
      </w:r>
      <w:r w:rsidR="00526E10" w:rsidRPr="00526E10">
        <w:rPr>
          <w:lang w:val="en-GB"/>
        </w:rPr>
        <w:t xml:space="preserve">support they offer the group. </w:t>
      </w:r>
    </w:p>
    <w:p w:rsidR="001E6BB4" w:rsidRPr="00526E10" w:rsidRDefault="001E6BB4" w:rsidP="00182DDD">
      <w:pPr>
        <w:rPr>
          <w:rFonts w:ascii="Cambria" w:hAnsi="Cambria" w:cs="Cambria"/>
          <w:b/>
          <w:bCs/>
          <w:color w:val="365F91"/>
          <w:sz w:val="28"/>
          <w:lang w:val="en-GB"/>
        </w:rPr>
      </w:pPr>
    </w:p>
    <w:tbl>
      <w:tblPr>
        <w:tblStyle w:val="TableGrid"/>
        <w:tblW w:w="14029" w:type="dxa"/>
        <w:tblLook w:val="04A0" w:firstRow="1" w:lastRow="0" w:firstColumn="1" w:lastColumn="0" w:noHBand="0" w:noVBand="1"/>
      </w:tblPr>
      <w:tblGrid>
        <w:gridCol w:w="4531"/>
        <w:gridCol w:w="2552"/>
        <w:gridCol w:w="6946"/>
      </w:tblGrid>
      <w:tr w:rsidR="00526E10" w:rsidRPr="00526E10" w:rsidTr="001E6BB4">
        <w:trPr>
          <w:trHeight w:val="960"/>
        </w:trPr>
        <w:tc>
          <w:tcPr>
            <w:tcW w:w="4531" w:type="dxa"/>
            <w:shd w:val="clear" w:color="auto" w:fill="FEE2D2" w:themeFill="accent2" w:themeFillTint="33"/>
            <w:vAlign w:val="center"/>
          </w:tcPr>
          <w:p w:rsidR="00526E10" w:rsidRPr="00526E10" w:rsidRDefault="00526E10" w:rsidP="00182DDD">
            <w:pPr>
              <w:rPr>
                <w:lang w:val="en-GB"/>
              </w:rPr>
            </w:pPr>
            <w:r w:rsidRPr="00526E10">
              <w:rPr>
                <w:lang w:val="en-GB"/>
              </w:rPr>
              <w:t>Name</w:t>
            </w:r>
          </w:p>
        </w:tc>
        <w:tc>
          <w:tcPr>
            <w:tcW w:w="2552" w:type="dxa"/>
            <w:shd w:val="clear" w:color="auto" w:fill="FEE2D2" w:themeFill="accent2" w:themeFillTint="33"/>
            <w:vAlign w:val="center"/>
          </w:tcPr>
          <w:p w:rsidR="00526E10" w:rsidRPr="00526E10" w:rsidRDefault="00526E10" w:rsidP="00182DDD">
            <w:pPr>
              <w:rPr>
                <w:lang w:val="en-GB"/>
              </w:rPr>
            </w:pPr>
            <w:r w:rsidRPr="00526E10">
              <w:rPr>
                <w:lang w:val="en-GB"/>
              </w:rPr>
              <w:t>Role</w:t>
            </w:r>
          </w:p>
        </w:tc>
        <w:tc>
          <w:tcPr>
            <w:tcW w:w="6946" w:type="dxa"/>
            <w:shd w:val="clear" w:color="auto" w:fill="FEE2D2" w:themeFill="accent2" w:themeFillTint="33"/>
            <w:vAlign w:val="center"/>
          </w:tcPr>
          <w:p w:rsidR="00526E10" w:rsidRPr="00526E10" w:rsidRDefault="00526E10" w:rsidP="00182DDD">
            <w:pPr>
              <w:rPr>
                <w:lang w:val="en-GB"/>
              </w:rPr>
            </w:pPr>
            <w:r w:rsidRPr="00526E10">
              <w:rPr>
                <w:lang w:val="en-GB"/>
              </w:rPr>
              <w:t>Email</w:t>
            </w:r>
          </w:p>
        </w:tc>
      </w:tr>
      <w:tr w:rsidR="00526E10" w:rsidRPr="00526E10" w:rsidTr="001E6BB4">
        <w:trPr>
          <w:trHeight w:val="961"/>
        </w:trPr>
        <w:tc>
          <w:tcPr>
            <w:tcW w:w="4531" w:type="dxa"/>
          </w:tcPr>
          <w:p w:rsidR="00526E10" w:rsidRPr="00526E10" w:rsidRDefault="00526E10" w:rsidP="00182DDD">
            <w:pPr>
              <w:pStyle w:val="Heading3"/>
              <w:outlineLvl w:val="2"/>
              <w:rPr>
                <w:lang w:val="en-GB"/>
              </w:rPr>
            </w:pPr>
          </w:p>
          <w:p w:rsidR="00526E10" w:rsidRPr="00526E10" w:rsidRDefault="00526E10" w:rsidP="00182DDD">
            <w:pPr>
              <w:rPr>
                <w:lang w:val="en-GB"/>
              </w:rPr>
            </w:pPr>
          </w:p>
        </w:tc>
        <w:tc>
          <w:tcPr>
            <w:tcW w:w="2552" w:type="dxa"/>
          </w:tcPr>
          <w:p w:rsidR="00526E10" w:rsidRPr="00526E10" w:rsidRDefault="00526E10" w:rsidP="00182DDD">
            <w:pPr>
              <w:pStyle w:val="Heading3"/>
              <w:outlineLvl w:val="2"/>
              <w:rPr>
                <w:lang w:val="en-GB"/>
              </w:rPr>
            </w:pPr>
          </w:p>
        </w:tc>
        <w:tc>
          <w:tcPr>
            <w:tcW w:w="6946" w:type="dxa"/>
          </w:tcPr>
          <w:p w:rsidR="00526E10" w:rsidRPr="00526E10" w:rsidRDefault="00526E10" w:rsidP="00182DDD">
            <w:pPr>
              <w:pStyle w:val="Heading3"/>
              <w:outlineLvl w:val="2"/>
              <w:rPr>
                <w:lang w:val="en-GB"/>
              </w:rPr>
            </w:pPr>
          </w:p>
        </w:tc>
      </w:tr>
    </w:tbl>
    <w:p w:rsidR="00937250" w:rsidRDefault="00937250" w:rsidP="00937250">
      <w:pPr>
        <w:pStyle w:val="NoSpacing"/>
      </w:pPr>
    </w:p>
    <w:p w:rsidR="00937250" w:rsidRDefault="00937250" w:rsidP="00937250">
      <w:pPr>
        <w:pStyle w:val="Heading3"/>
      </w:pPr>
      <w:r>
        <w:lastRenderedPageBreak/>
        <w:t>Data protection</w:t>
      </w:r>
    </w:p>
    <w:p w:rsidR="001E6BB4" w:rsidRDefault="00937250" w:rsidP="001E6BB4">
      <w:pPr>
        <w:rPr>
          <w:lang w:val="en-GB" w:eastAsia="en-GB"/>
        </w:rPr>
      </w:pPr>
      <w:r w:rsidRPr="00937250">
        <w:rPr>
          <w:lang w:val="en-GB" w:eastAsia="en-GB"/>
        </w:rPr>
        <w:t xml:space="preserve">Any personal data relating to </w:t>
      </w:r>
      <w:r w:rsidR="001E6BB4">
        <w:rPr>
          <w:lang w:val="en-GB" w:eastAsia="en-GB"/>
        </w:rPr>
        <w:t xml:space="preserve">the named individuals in this document </w:t>
      </w:r>
      <w:r w:rsidRPr="00937250">
        <w:rPr>
          <w:lang w:val="en-GB" w:eastAsia="en-GB"/>
        </w:rPr>
        <w:t>will be used solely in accordance with current UK data protection legislation, and will not be disclosed to a third party without the individual's prior cons</w:t>
      </w:r>
      <w:r w:rsidR="001E6BB4">
        <w:rPr>
          <w:lang w:val="en-GB" w:eastAsia="en-GB"/>
        </w:rPr>
        <w:t xml:space="preserve">ent. Any personal data is confidential and </w:t>
      </w:r>
      <w:r w:rsidRPr="00937250">
        <w:rPr>
          <w:lang w:val="en-GB" w:eastAsia="en-GB"/>
        </w:rPr>
        <w:t xml:space="preserve">will be used by Student Minds </w:t>
      </w:r>
      <w:r w:rsidR="001E6BB4">
        <w:rPr>
          <w:lang w:val="en-GB" w:eastAsia="en-GB"/>
        </w:rPr>
        <w:t xml:space="preserve">to: </w:t>
      </w:r>
      <w:r w:rsidR="001E6BB4" w:rsidRPr="001E6BB4">
        <w:rPr>
          <w:lang w:val="en-GB" w:eastAsia="en-GB"/>
        </w:rPr>
        <w:t>provide</w:t>
      </w:r>
      <w:r w:rsidR="001E6BB4">
        <w:rPr>
          <w:lang w:val="en-GB" w:eastAsia="en-GB"/>
        </w:rPr>
        <w:t xml:space="preserve"> or administer activities related to the campaign group; to provide individuals</w:t>
      </w:r>
      <w:r w:rsidR="001E6BB4" w:rsidRPr="001E6BB4">
        <w:rPr>
          <w:lang w:val="en-GB" w:eastAsia="en-GB"/>
        </w:rPr>
        <w:t xml:space="preserve"> with information about our plans or opportunities we hope will </w:t>
      </w:r>
      <w:r w:rsidR="001E6BB4">
        <w:rPr>
          <w:lang w:val="en-GB" w:eastAsia="en-GB"/>
        </w:rPr>
        <w:t>be useful and interesting to them</w:t>
      </w:r>
      <w:r w:rsidR="001E6BB4" w:rsidRPr="001E6BB4">
        <w:rPr>
          <w:lang w:val="en-GB" w:eastAsia="en-GB"/>
        </w:rPr>
        <w:t>, and may include fund</w:t>
      </w:r>
      <w:r w:rsidR="001E6BB4">
        <w:rPr>
          <w:lang w:val="en-GB" w:eastAsia="en-GB"/>
        </w:rPr>
        <w:t>raising updates; to improve individuals’</w:t>
      </w:r>
      <w:r w:rsidR="001E6BB4" w:rsidRPr="001E6BB4">
        <w:rPr>
          <w:lang w:val="en-GB" w:eastAsia="en-GB"/>
        </w:rPr>
        <w:t xml:space="preserve"> experience with us; and help us to properly maintain our records.</w:t>
      </w:r>
      <w:r w:rsidR="001E6BB4">
        <w:rPr>
          <w:lang w:val="en-GB" w:eastAsia="en-GB"/>
        </w:rPr>
        <w:t xml:space="preserve"> Individuals’ details will also be used to populate</w:t>
      </w:r>
      <w:r w:rsidR="001E6BB4">
        <w:rPr>
          <w:lang w:val="en-GB" w:eastAsia="en-GB"/>
        </w:rPr>
        <w:t xml:space="preserve"> an alumni mailing list </w:t>
      </w:r>
      <w:r w:rsidR="001E6BB4">
        <w:rPr>
          <w:lang w:val="en-GB" w:eastAsia="en-GB"/>
        </w:rPr>
        <w:t>after the specified</w:t>
      </w:r>
      <w:r w:rsidR="001E6BB4">
        <w:rPr>
          <w:lang w:val="en-GB" w:eastAsia="en-GB"/>
        </w:rPr>
        <w:t xml:space="preserve"> graduation</w:t>
      </w:r>
      <w:r w:rsidR="001E6BB4">
        <w:rPr>
          <w:lang w:val="en-GB" w:eastAsia="en-GB"/>
        </w:rPr>
        <w:t xml:space="preserve"> date and individuals may opt out of this at any time.</w:t>
      </w:r>
    </w:p>
    <w:p w:rsidR="001E6BB4" w:rsidRPr="00937250" w:rsidRDefault="001E6BB4" w:rsidP="00FF09D6">
      <w:pPr>
        <w:rPr>
          <w:rFonts w:ascii="Times New Roman" w:hAnsi="Times New Roman" w:cs="Times New Roman"/>
          <w:sz w:val="24"/>
          <w:szCs w:val="24"/>
          <w:lang w:val="en-GB" w:eastAsia="en-GB"/>
        </w:rPr>
      </w:pPr>
    </w:p>
    <w:p w:rsidR="005F0898" w:rsidRPr="00937250" w:rsidRDefault="00E13C01" w:rsidP="00937250">
      <w:pPr>
        <w:pStyle w:val="Heading1"/>
        <w:jc w:val="center"/>
        <w:rPr>
          <w:lang w:val="en-GB"/>
        </w:rPr>
      </w:pPr>
      <w:r w:rsidRPr="00526E10">
        <w:rPr>
          <w:lang w:val="en-GB"/>
        </w:rPr>
        <w:t xml:space="preserve">Please return this form to </w:t>
      </w:r>
      <w:r w:rsidR="00FF09D6">
        <w:t>campaigns</w:t>
      </w:r>
      <w:r w:rsidR="008C7CDD" w:rsidRPr="008C7CDD">
        <w:rPr>
          <w:lang w:val="en-GB"/>
        </w:rPr>
        <w:t>@studentminds.org.uk</w:t>
      </w:r>
      <w:r w:rsidR="00526E10">
        <w:t>.</w:t>
      </w:r>
    </w:p>
    <w:p w:rsidR="00182DDD" w:rsidRDefault="00182DDD" w:rsidP="00182DDD"/>
    <w:p w:rsidR="00182DDD" w:rsidRPr="004B7FEA" w:rsidRDefault="00182DDD" w:rsidP="004B7FEA">
      <w:pPr>
        <w:spacing w:after="200" w:line="276" w:lineRule="auto"/>
        <w:jc w:val="left"/>
      </w:pPr>
      <w:bookmarkStart w:id="0" w:name="_GoBack"/>
      <w:bookmarkEnd w:id="0"/>
    </w:p>
    <w:sectPr w:rsidR="00182DDD" w:rsidRPr="004B7FEA" w:rsidSect="001E6BB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93" w:rsidRDefault="00D64193" w:rsidP="00182DDD">
      <w:r>
        <w:separator/>
      </w:r>
    </w:p>
  </w:endnote>
  <w:endnote w:type="continuationSeparator" w:id="0">
    <w:p w:rsidR="00D64193" w:rsidRDefault="00D64193" w:rsidP="0018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evis">
    <w:panose1 w:val="020008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nevis Bold">
    <w:panose1 w:val="020008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2" w:rsidRPr="00626B12" w:rsidRDefault="00626B12" w:rsidP="00182DDD">
    <w:pPr>
      <w:pStyle w:val="FooterText"/>
    </w:pPr>
    <w:r>
      <w:t>Student Minds</w:t>
    </w:r>
    <w:r w:rsidRPr="00626ED1">
      <w:t xml:space="preserve"> is a charitable company registered with Companies house, no. </w:t>
    </w:r>
    <w:r w:rsidR="001C41B4">
      <w:t>0</w:t>
    </w:r>
    <w:r w:rsidRPr="00626ED1">
      <w:t>7493445 and the Charities Commission, no. 114278</w:t>
    </w:r>
    <w:r w:rsidR="00DD708E">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93" w:rsidRDefault="00D64193" w:rsidP="00182DDD">
      <w:r>
        <w:separator/>
      </w:r>
    </w:p>
  </w:footnote>
  <w:footnote w:type="continuationSeparator" w:id="0">
    <w:p w:rsidR="00D64193" w:rsidRDefault="00D64193" w:rsidP="00182D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2" w:rsidRDefault="00626B12" w:rsidP="00182DDD">
    <w:pPr>
      <w:pStyle w:val="Header"/>
    </w:pPr>
    <w:r>
      <w:rPr>
        <w:noProof/>
        <w:lang w:val="en-GB" w:eastAsia="en-GB"/>
      </w:rPr>
      <mc:AlternateContent>
        <mc:Choice Requires="wps">
          <w:drawing>
            <wp:anchor distT="0" distB="0" distL="114300" distR="114300" simplePos="0" relativeHeight="251661312" behindDoc="0" locked="0" layoutInCell="1" allowOverlap="1" wp14:anchorId="5FF1E171" wp14:editId="5D629D7E">
              <wp:simplePos x="0" y="0"/>
              <wp:positionH relativeFrom="column">
                <wp:posOffset>1812925</wp:posOffset>
              </wp:positionH>
              <wp:positionV relativeFrom="paragraph">
                <wp:posOffset>42545</wp:posOffset>
              </wp:positionV>
              <wp:extent cx="3238500" cy="9810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238500"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26B12" w:rsidRPr="00A871E3" w:rsidRDefault="00626B12" w:rsidP="00182DDD">
                          <w:pPr>
                            <w:pStyle w:val="HeaderText"/>
                          </w:pPr>
                          <w:r w:rsidRPr="00A871E3">
                            <w:t>Student Minds</w:t>
                          </w:r>
                        </w:p>
                        <w:p w:rsidR="00626B12" w:rsidRPr="00A871E3" w:rsidRDefault="00626B12" w:rsidP="00182DDD">
                          <w:pPr>
                            <w:pStyle w:val="HeaderText"/>
                          </w:pPr>
                          <w:r w:rsidRPr="00A871E3">
                            <w:t>01865</w:t>
                          </w:r>
                          <w:r>
                            <w:t xml:space="preserve"> </w:t>
                          </w:r>
                          <w:r w:rsidRPr="00A871E3">
                            <w:t>2641</w:t>
                          </w:r>
                          <w:r>
                            <w:t>68</w:t>
                          </w:r>
                        </w:p>
                        <w:p w:rsidR="00626B12" w:rsidRPr="007B6DBB" w:rsidRDefault="00626B12" w:rsidP="00182DDD">
                          <w:pPr>
                            <w:pStyle w:val="HeaderText"/>
                          </w:pPr>
                          <w:r w:rsidRPr="007B6DBB">
                            <w:t>info@studentminds.org</w:t>
                          </w:r>
                          <w:r w:rsidR="00DD708E">
                            <w:t>.uk</w:t>
                          </w:r>
                        </w:p>
                        <w:p w:rsidR="00626B12" w:rsidRPr="00A871E3" w:rsidRDefault="00626B12" w:rsidP="00182DDD">
                          <w:pPr>
                            <w:pStyle w:val="HeaderText"/>
                          </w:pPr>
                          <w:r w:rsidRPr="00A871E3">
                            <w:t xml:space="preserve">16-17 </w:t>
                          </w:r>
                          <w:proofErr w:type="spellStart"/>
                          <w:r w:rsidRPr="00A871E3">
                            <w:t>Turl</w:t>
                          </w:r>
                          <w:proofErr w:type="spellEnd"/>
                          <w:r w:rsidRPr="00A871E3">
                            <w:t xml:space="preserve"> Street, Oxford, OX1 3DH</w:t>
                          </w:r>
                        </w:p>
                        <w:p w:rsidR="00626B12" w:rsidRPr="00A871E3" w:rsidRDefault="00626B12" w:rsidP="00182DDD">
                          <w:pPr>
                            <w:pStyle w:val="Header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1E171" id="_x0000_t202" coordsize="21600,21600" o:spt="202" path="m,l,21600r21600,l21600,xe">
              <v:stroke joinstyle="miter"/>
              <v:path gradientshapeok="t" o:connecttype="rect"/>
            </v:shapetype>
            <v:shape id="Text Box 2" o:spid="_x0000_s1026" type="#_x0000_t202" style="position:absolute;left:0;text-align:left;margin-left:142.75pt;margin-top:3.35pt;width:2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" filled="f" stroked="f">
              <v:textbox>
                <w:txbxContent>
                  <w:p w:rsidR="00626B12" w:rsidRPr="00A871E3" w:rsidRDefault="00626B12" w:rsidP="00182DDD">
                    <w:pPr>
                      <w:pStyle w:val="HeaderText"/>
                    </w:pPr>
                    <w:r w:rsidRPr="00A871E3">
                      <w:t>Student Minds</w:t>
                    </w:r>
                  </w:p>
                  <w:p w:rsidR="00626B12" w:rsidRPr="00A871E3" w:rsidRDefault="00626B12" w:rsidP="00182DDD">
                    <w:pPr>
                      <w:pStyle w:val="HeaderText"/>
                    </w:pPr>
                    <w:r w:rsidRPr="00A871E3">
                      <w:t>01865</w:t>
                    </w:r>
                    <w:r>
                      <w:t xml:space="preserve"> </w:t>
                    </w:r>
                    <w:r w:rsidRPr="00A871E3">
                      <w:t>2641</w:t>
                    </w:r>
                    <w:r>
                      <w:t>68</w:t>
                    </w:r>
                  </w:p>
                  <w:p w:rsidR="00626B12" w:rsidRPr="007B6DBB" w:rsidRDefault="00626B12" w:rsidP="00182DDD">
                    <w:pPr>
                      <w:pStyle w:val="HeaderText"/>
                    </w:pPr>
                    <w:r w:rsidRPr="007B6DBB">
                      <w:t>info@studentminds.org</w:t>
                    </w:r>
                    <w:r w:rsidR="00DD708E">
                      <w:t>.uk</w:t>
                    </w:r>
                  </w:p>
                  <w:p w:rsidR="00626B12" w:rsidRPr="00A871E3" w:rsidRDefault="00626B12" w:rsidP="00182DDD">
                    <w:pPr>
                      <w:pStyle w:val="HeaderText"/>
                    </w:pPr>
                    <w:r w:rsidRPr="00A871E3">
                      <w:t xml:space="preserve">16-17 </w:t>
                    </w:r>
                    <w:proofErr w:type="spellStart"/>
                    <w:r w:rsidRPr="00A871E3">
                      <w:t>Turl</w:t>
                    </w:r>
                    <w:proofErr w:type="spellEnd"/>
                    <w:r w:rsidRPr="00A871E3">
                      <w:t xml:space="preserve"> Street, Oxford, OX1 3DH</w:t>
                    </w:r>
                  </w:p>
                  <w:p w:rsidR="00626B12" w:rsidRPr="00A871E3" w:rsidRDefault="00626B12" w:rsidP="00182DDD">
                    <w:pPr>
                      <w:pStyle w:val="HeaderText"/>
                    </w:pP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2B40D03A" wp14:editId="708118A9">
          <wp:simplePos x="0" y="0"/>
          <wp:positionH relativeFrom="column">
            <wp:posOffset>-160655</wp:posOffset>
          </wp:positionH>
          <wp:positionV relativeFrom="paragraph">
            <wp:posOffset>-27305</wp:posOffset>
          </wp:positionV>
          <wp:extent cx="1779905" cy="914400"/>
          <wp:effectExtent l="0" t="0" r="0" b="0"/>
          <wp:wrapTight wrapText="bothSides">
            <wp:wrapPolygon edited="0">
              <wp:start x="0" y="0"/>
              <wp:lineTo x="0" y="21150"/>
              <wp:lineTo x="21269" y="21150"/>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2ba logo orange CMYK.jpg"/>
                  <pic:cNvPicPr/>
                </pic:nvPicPr>
                <pic:blipFill>
                  <a:blip r:embed="rId1">
                    <a:extLst>
                      <a:ext uri="{28A0092B-C50C-407E-A947-70E740481C1C}">
                        <a14:useLocalDpi xmlns:a14="http://schemas.microsoft.com/office/drawing/2010/main" val="0"/>
                      </a:ext>
                    </a:extLst>
                  </a:blip>
                  <a:stretch>
                    <a:fillRect/>
                  </a:stretch>
                </pic:blipFill>
                <pic:spPr>
                  <a:xfrm>
                    <a:off x="0" y="0"/>
                    <a:ext cx="1779905" cy="914400"/>
                  </a:xfrm>
                  <a:prstGeom prst="rect">
                    <a:avLst/>
                  </a:prstGeom>
                </pic:spPr>
              </pic:pic>
            </a:graphicData>
          </a:graphic>
          <wp14:sizeRelH relativeFrom="page">
            <wp14:pctWidth>0</wp14:pctWidth>
          </wp14:sizeRelH>
          <wp14:sizeRelV relativeFrom="page">
            <wp14:pctHeight>0</wp14:pctHeight>
          </wp14:sizeRelV>
        </wp:anchor>
      </w:drawing>
    </w:r>
  </w:p>
  <w:p w:rsidR="00626B12" w:rsidRDefault="00626B12" w:rsidP="00182DDD">
    <w:pPr>
      <w:pStyle w:val="Header"/>
    </w:pPr>
  </w:p>
  <w:p w:rsidR="00626B12" w:rsidRDefault="00626B12" w:rsidP="00182DDD">
    <w:pPr>
      <w:pStyle w:val="Header"/>
    </w:pPr>
  </w:p>
  <w:p w:rsidR="00626B12" w:rsidRDefault="00626B12" w:rsidP="00182DDD">
    <w:pPr>
      <w:pStyle w:val="Header"/>
    </w:pPr>
  </w:p>
  <w:p w:rsidR="00626B12" w:rsidRDefault="00626B12" w:rsidP="00182DDD">
    <w:pPr>
      <w:pStyle w:val="Header"/>
    </w:pPr>
  </w:p>
  <w:p w:rsidR="00626B12" w:rsidRDefault="00626B12" w:rsidP="00182DDD">
    <w:pPr>
      <w:pStyle w:val="Header"/>
    </w:pPr>
  </w:p>
  <w:p w:rsidR="00626B12" w:rsidRDefault="00626B12" w:rsidP="00182D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25pt;height:6in" o:bullet="t">
        <v:imagedata r:id="rId1" o:title="SM2ba bubble orange"/>
      </v:shape>
    </w:pict>
  </w:numPicBullet>
  <w:abstractNum w:abstractNumId="0" w15:restartNumberingAfterBreak="0">
    <w:nsid w:val="FFFFFF7C"/>
    <w:multiLevelType w:val="singleLevel"/>
    <w:tmpl w:val="FD66BA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54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78C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02C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4E5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1C3D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83C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AFC46"/>
    <w:lvl w:ilvl="0">
      <w:start w:val="1"/>
      <w:numFmt w:val="bullet"/>
      <w:lvlText w:val="o"/>
      <w:lvlJc w:val="left"/>
      <w:pPr>
        <w:ind w:left="643" w:hanging="360"/>
      </w:pPr>
      <w:rPr>
        <w:rFonts w:ascii="Courier New" w:hAnsi="Courier New" w:cs="Courier New" w:hint="default"/>
      </w:rPr>
    </w:lvl>
  </w:abstractNum>
  <w:abstractNum w:abstractNumId="8" w15:restartNumberingAfterBreak="0">
    <w:nsid w:val="FFFFFF88"/>
    <w:multiLevelType w:val="singleLevel"/>
    <w:tmpl w:val="6422C3EA"/>
    <w:lvl w:ilvl="0">
      <w:start w:val="1"/>
      <w:numFmt w:val="decimal"/>
      <w:lvlText w:val="%1."/>
      <w:lvlJc w:val="left"/>
      <w:pPr>
        <w:tabs>
          <w:tab w:val="num" w:pos="360"/>
        </w:tabs>
        <w:ind w:left="360" w:hanging="360"/>
      </w:pPr>
    </w:lvl>
  </w:abstractNum>
  <w:abstractNum w:abstractNumId="9"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0" w15:restartNumberingAfterBreak="0">
    <w:nsid w:val="00000004"/>
    <w:multiLevelType w:val="hybridMultilevel"/>
    <w:tmpl w:val="00000004"/>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1" w15:restartNumberingAfterBreak="0">
    <w:nsid w:val="00000005"/>
    <w:multiLevelType w:val="hybridMultilevel"/>
    <w:tmpl w:val="00000005"/>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2" w15:restartNumberingAfterBreak="0">
    <w:nsid w:val="00F96DA4"/>
    <w:multiLevelType w:val="hybridMultilevel"/>
    <w:tmpl w:val="1D84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AE1F09"/>
    <w:multiLevelType w:val="hybridMultilevel"/>
    <w:tmpl w:val="B340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E76321"/>
    <w:multiLevelType w:val="hybridMultilevel"/>
    <w:tmpl w:val="649C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0846CD"/>
    <w:multiLevelType w:val="hybridMultilevel"/>
    <w:tmpl w:val="B4C0BB64"/>
    <w:lvl w:ilvl="0" w:tplc="0FEA002E">
      <w:start w:val="1"/>
      <w:numFmt w:val="decimal"/>
      <w:lvlText w:val="(%1)"/>
      <w:lvlJc w:val="left"/>
      <w:pPr>
        <w:ind w:left="399" w:hanging="360"/>
      </w:pPr>
      <w:rPr>
        <w:rFonts w:hint="default"/>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16" w15:restartNumberingAfterBreak="0">
    <w:nsid w:val="0D9D04EA"/>
    <w:multiLevelType w:val="hybridMultilevel"/>
    <w:tmpl w:val="9CE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923CB0"/>
    <w:multiLevelType w:val="multilevel"/>
    <w:tmpl w:val="564E8578"/>
    <w:numStyleLink w:val="StudentMindsList"/>
  </w:abstractNum>
  <w:abstractNum w:abstractNumId="18" w15:restartNumberingAfterBreak="0">
    <w:nsid w:val="0F5D1940"/>
    <w:multiLevelType w:val="hybridMultilevel"/>
    <w:tmpl w:val="A14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8578C5"/>
    <w:multiLevelType w:val="multilevel"/>
    <w:tmpl w:val="564E8578"/>
    <w:numStyleLink w:val="StudentMindsList"/>
  </w:abstractNum>
  <w:abstractNum w:abstractNumId="20" w15:restartNumberingAfterBreak="0">
    <w:nsid w:val="19F62533"/>
    <w:multiLevelType w:val="hybridMultilevel"/>
    <w:tmpl w:val="AE30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A6B14"/>
    <w:multiLevelType w:val="hybridMultilevel"/>
    <w:tmpl w:val="78DA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FE57E3"/>
    <w:multiLevelType w:val="hybridMultilevel"/>
    <w:tmpl w:val="F47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153DC8"/>
    <w:multiLevelType w:val="hybridMultilevel"/>
    <w:tmpl w:val="E6B09478"/>
    <w:lvl w:ilvl="0" w:tplc="317828A2">
      <w:start w:val="1"/>
      <w:numFmt w:val="bullet"/>
      <w:lvlText w:val=""/>
      <w:lvlPicBulletId w:val="0"/>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268324BA"/>
    <w:multiLevelType w:val="hybridMultilevel"/>
    <w:tmpl w:val="3FD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B622B1"/>
    <w:multiLevelType w:val="hybridMultilevel"/>
    <w:tmpl w:val="563A4AF2"/>
    <w:lvl w:ilvl="0" w:tplc="42D8B9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14641"/>
    <w:multiLevelType w:val="hybridMultilevel"/>
    <w:tmpl w:val="CB86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773D15"/>
    <w:multiLevelType w:val="multilevel"/>
    <w:tmpl w:val="564E8578"/>
    <w:styleLink w:val="StudentMindsList"/>
    <w:lvl w:ilvl="0">
      <w:start w:val="1"/>
      <w:numFmt w:val="bullet"/>
      <w:pStyle w:val="ListBullet"/>
      <w:lvlText w:val=""/>
      <w:lvlPicBulletId w:val="0"/>
      <w:lvlJc w:val="left"/>
      <w:pPr>
        <w:ind w:left="786" w:hanging="360"/>
      </w:pPr>
      <w:rPr>
        <w:rFonts w:ascii="Symbol" w:hAnsi="Symbol" w:hint="default"/>
        <w:color w:val="auto"/>
      </w:rPr>
    </w:lvl>
    <w:lvl w:ilvl="1">
      <w:start w:val="1"/>
      <w:numFmt w:val="bullet"/>
      <w:pStyle w:val="ListBullet2"/>
      <w:lvlText w:val="o"/>
      <w:lvlJc w:val="left"/>
      <w:pPr>
        <w:ind w:left="1800" w:hanging="360"/>
      </w:pPr>
      <w:rPr>
        <w:rFonts w:ascii="Courier New" w:hAnsi="Courier New" w:cs="Courier New" w:hint="default"/>
      </w:rPr>
    </w:lvl>
    <w:lvl w:ilvl="2">
      <w:start w:val="1"/>
      <w:numFmt w:val="bullet"/>
      <w:pStyle w:val="ListBullet3"/>
      <w:lvlText w:val=""/>
      <w:lvlJc w:val="left"/>
      <w:pPr>
        <w:ind w:left="2520" w:hanging="360"/>
      </w:pPr>
      <w:rPr>
        <w:rFonts w:ascii="Symbol" w:hAnsi="Symbol" w:hint="default"/>
      </w:rPr>
    </w:lvl>
    <w:lvl w:ilvl="3">
      <w:start w:val="1"/>
      <w:numFmt w:val="bullet"/>
      <w:pStyle w:val="ListBullet4"/>
      <w:lvlText w:val=""/>
      <w:lvlJc w:val="left"/>
      <w:pPr>
        <w:ind w:left="3240" w:hanging="360"/>
      </w:pPr>
      <w:rPr>
        <w:rFonts w:ascii="Symbol" w:hAnsi="Symbol" w:hint="default"/>
      </w:rPr>
    </w:lvl>
    <w:lvl w:ilvl="4">
      <w:start w:val="1"/>
      <w:numFmt w:val="bullet"/>
      <w:pStyle w:val="ListBullet5"/>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3A53482C"/>
    <w:multiLevelType w:val="hybridMultilevel"/>
    <w:tmpl w:val="E8F2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A14841"/>
    <w:multiLevelType w:val="hybridMultilevel"/>
    <w:tmpl w:val="6C06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C0099"/>
    <w:multiLevelType w:val="multilevel"/>
    <w:tmpl w:val="564E8578"/>
    <w:numStyleLink w:val="StudentMindsList"/>
  </w:abstractNum>
  <w:abstractNum w:abstractNumId="31" w15:restartNumberingAfterBreak="0">
    <w:nsid w:val="422F371F"/>
    <w:multiLevelType w:val="hybridMultilevel"/>
    <w:tmpl w:val="53323C80"/>
    <w:lvl w:ilvl="0" w:tplc="0FEA0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F93581"/>
    <w:multiLevelType w:val="hybridMultilevel"/>
    <w:tmpl w:val="5992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A3AC3"/>
    <w:multiLevelType w:val="hybridMultilevel"/>
    <w:tmpl w:val="174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925B1E"/>
    <w:multiLevelType w:val="multilevel"/>
    <w:tmpl w:val="564E8578"/>
    <w:numStyleLink w:val="StudentMindsList"/>
  </w:abstractNum>
  <w:abstractNum w:abstractNumId="35" w15:restartNumberingAfterBreak="0">
    <w:nsid w:val="4E8A546E"/>
    <w:multiLevelType w:val="multilevel"/>
    <w:tmpl w:val="564E8578"/>
    <w:numStyleLink w:val="StudentMindsList"/>
  </w:abstractNum>
  <w:abstractNum w:abstractNumId="36" w15:restartNumberingAfterBreak="0">
    <w:nsid w:val="577B5C34"/>
    <w:multiLevelType w:val="hybridMultilevel"/>
    <w:tmpl w:val="FE08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9F3C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F4091F"/>
    <w:multiLevelType w:val="hybridMultilevel"/>
    <w:tmpl w:val="53323C80"/>
    <w:lvl w:ilvl="0" w:tplc="0FEA00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C137CF"/>
    <w:multiLevelType w:val="hybridMultilevel"/>
    <w:tmpl w:val="73F0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34BD3"/>
    <w:multiLevelType w:val="hybridMultilevel"/>
    <w:tmpl w:val="F4A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D6DCA"/>
    <w:multiLevelType w:val="hybridMultilevel"/>
    <w:tmpl w:val="E228C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80951"/>
    <w:multiLevelType w:val="hybridMultilevel"/>
    <w:tmpl w:val="494E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37"/>
  </w:num>
  <w:num w:numId="14">
    <w:abstractNumId w:val="3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num>
  <w:num w:numId="18">
    <w:abstractNumId w:val="31"/>
  </w:num>
  <w:num w:numId="19">
    <w:abstractNumId w:val="38"/>
  </w:num>
  <w:num w:numId="20">
    <w:abstractNumId w:val="15"/>
  </w:num>
  <w:num w:numId="21">
    <w:abstractNumId w:val="23"/>
  </w:num>
  <w:num w:numId="22">
    <w:abstractNumId w:val="41"/>
  </w:num>
  <w:num w:numId="23">
    <w:abstractNumId w:val="40"/>
  </w:num>
  <w:num w:numId="24">
    <w:abstractNumId w:val="25"/>
  </w:num>
  <w:num w:numId="25">
    <w:abstractNumId w:val="24"/>
  </w:num>
  <w:num w:numId="26">
    <w:abstractNumId w:val="22"/>
  </w:num>
  <w:num w:numId="27">
    <w:abstractNumId w:val="14"/>
  </w:num>
  <w:num w:numId="28">
    <w:abstractNumId w:val="42"/>
  </w:num>
  <w:num w:numId="29">
    <w:abstractNumId w:val="26"/>
  </w:num>
  <w:num w:numId="30">
    <w:abstractNumId w:val="18"/>
  </w:num>
  <w:num w:numId="31">
    <w:abstractNumId w:val="28"/>
  </w:num>
  <w:num w:numId="32">
    <w:abstractNumId w:val="33"/>
  </w:num>
  <w:num w:numId="33">
    <w:abstractNumId w:val="39"/>
  </w:num>
  <w:num w:numId="34">
    <w:abstractNumId w:val="16"/>
  </w:num>
  <w:num w:numId="35">
    <w:abstractNumId w:val="21"/>
  </w:num>
  <w:num w:numId="36">
    <w:abstractNumId w:val="36"/>
  </w:num>
  <w:num w:numId="37">
    <w:abstractNumId w:val="12"/>
  </w:num>
  <w:num w:numId="38">
    <w:abstractNumId w:val="29"/>
  </w:num>
  <w:num w:numId="39">
    <w:abstractNumId w:val="32"/>
  </w:num>
  <w:num w:numId="40">
    <w:abstractNumId w:val="9"/>
  </w:num>
  <w:num w:numId="41">
    <w:abstractNumId w:val="10"/>
  </w:num>
  <w:num w:numId="42">
    <w:abstractNumId w:val="11"/>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40"/>
    <w:rsid w:val="00014A40"/>
    <w:rsid w:val="000414EC"/>
    <w:rsid w:val="000438E3"/>
    <w:rsid w:val="000520B8"/>
    <w:rsid w:val="0005437B"/>
    <w:rsid w:val="00065A03"/>
    <w:rsid w:val="0007268C"/>
    <w:rsid w:val="000B03E1"/>
    <w:rsid w:val="000E3625"/>
    <w:rsid w:val="001256C3"/>
    <w:rsid w:val="001279AA"/>
    <w:rsid w:val="00141097"/>
    <w:rsid w:val="00152D8D"/>
    <w:rsid w:val="00182DDD"/>
    <w:rsid w:val="001C41B4"/>
    <w:rsid w:val="001D5523"/>
    <w:rsid w:val="001E6BB4"/>
    <w:rsid w:val="001F6FDD"/>
    <w:rsid w:val="0021698B"/>
    <w:rsid w:val="0024463D"/>
    <w:rsid w:val="00250CEC"/>
    <w:rsid w:val="00272396"/>
    <w:rsid w:val="0029521B"/>
    <w:rsid w:val="002A29E4"/>
    <w:rsid w:val="00375DC6"/>
    <w:rsid w:val="00383C29"/>
    <w:rsid w:val="0040585D"/>
    <w:rsid w:val="0042392B"/>
    <w:rsid w:val="00434D65"/>
    <w:rsid w:val="004735EF"/>
    <w:rsid w:val="00477CFA"/>
    <w:rsid w:val="00495F3F"/>
    <w:rsid w:val="004A1C44"/>
    <w:rsid w:val="004A4965"/>
    <w:rsid w:val="004A6085"/>
    <w:rsid w:val="004B7B33"/>
    <w:rsid w:val="004B7FEA"/>
    <w:rsid w:val="004D1549"/>
    <w:rsid w:val="004F4F55"/>
    <w:rsid w:val="00526233"/>
    <w:rsid w:val="005262B0"/>
    <w:rsid w:val="00526E10"/>
    <w:rsid w:val="0053351B"/>
    <w:rsid w:val="00573FC8"/>
    <w:rsid w:val="005777CB"/>
    <w:rsid w:val="00581B5A"/>
    <w:rsid w:val="005A0992"/>
    <w:rsid w:val="005E3858"/>
    <w:rsid w:val="005F0898"/>
    <w:rsid w:val="00603B56"/>
    <w:rsid w:val="00626B12"/>
    <w:rsid w:val="00655B5A"/>
    <w:rsid w:val="00661532"/>
    <w:rsid w:val="00687574"/>
    <w:rsid w:val="006E5AEE"/>
    <w:rsid w:val="006F25A9"/>
    <w:rsid w:val="006F47DA"/>
    <w:rsid w:val="006F48C0"/>
    <w:rsid w:val="00702FA6"/>
    <w:rsid w:val="00717FC8"/>
    <w:rsid w:val="00755FC4"/>
    <w:rsid w:val="00762FAE"/>
    <w:rsid w:val="00783E4E"/>
    <w:rsid w:val="007876A3"/>
    <w:rsid w:val="007B2DCA"/>
    <w:rsid w:val="007C4AE1"/>
    <w:rsid w:val="007D58A0"/>
    <w:rsid w:val="007E631C"/>
    <w:rsid w:val="007E7920"/>
    <w:rsid w:val="007F5E1F"/>
    <w:rsid w:val="00823CC6"/>
    <w:rsid w:val="00853C98"/>
    <w:rsid w:val="00897675"/>
    <w:rsid w:val="008A7E76"/>
    <w:rsid w:val="008B2C6C"/>
    <w:rsid w:val="008C4980"/>
    <w:rsid w:val="008C5A32"/>
    <w:rsid w:val="008C7CDD"/>
    <w:rsid w:val="008D6369"/>
    <w:rsid w:val="008E7DEA"/>
    <w:rsid w:val="00937250"/>
    <w:rsid w:val="00942472"/>
    <w:rsid w:val="009D43DB"/>
    <w:rsid w:val="00A10DA1"/>
    <w:rsid w:val="00A17E0B"/>
    <w:rsid w:val="00A327C2"/>
    <w:rsid w:val="00A5576E"/>
    <w:rsid w:val="00A56AEF"/>
    <w:rsid w:val="00A63766"/>
    <w:rsid w:val="00AC089D"/>
    <w:rsid w:val="00AD08A4"/>
    <w:rsid w:val="00AD6078"/>
    <w:rsid w:val="00AD703C"/>
    <w:rsid w:val="00B15801"/>
    <w:rsid w:val="00B31D04"/>
    <w:rsid w:val="00B42741"/>
    <w:rsid w:val="00B472F8"/>
    <w:rsid w:val="00C401A5"/>
    <w:rsid w:val="00C63789"/>
    <w:rsid w:val="00CA5E52"/>
    <w:rsid w:val="00CA697A"/>
    <w:rsid w:val="00D00389"/>
    <w:rsid w:val="00D113CE"/>
    <w:rsid w:val="00D5554C"/>
    <w:rsid w:val="00D64193"/>
    <w:rsid w:val="00D66963"/>
    <w:rsid w:val="00D903A0"/>
    <w:rsid w:val="00DB3609"/>
    <w:rsid w:val="00DC709C"/>
    <w:rsid w:val="00DD708E"/>
    <w:rsid w:val="00DE7C0A"/>
    <w:rsid w:val="00E02842"/>
    <w:rsid w:val="00E13C01"/>
    <w:rsid w:val="00E21228"/>
    <w:rsid w:val="00E41402"/>
    <w:rsid w:val="00E510B3"/>
    <w:rsid w:val="00E65538"/>
    <w:rsid w:val="00E71C5E"/>
    <w:rsid w:val="00E8190F"/>
    <w:rsid w:val="00E870C9"/>
    <w:rsid w:val="00EC2975"/>
    <w:rsid w:val="00ED5A77"/>
    <w:rsid w:val="00EF3544"/>
    <w:rsid w:val="00F749D6"/>
    <w:rsid w:val="00F96863"/>
    <w:rsid w:val="00FA6363"/>
    <w:rsid w:val="00FB3DFA"/>
    <w:rsid w:val="00FC01E7"/>
    <w:rsid w:val="00FC34D4"/>
    <w:rsid w:val="00FF09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1208"/>
  <w15:docId w15:val="{99D32379-32F5-4EE0-AB90-33AF2A36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DD"/>
    <w:pPr>
      <w:spacing w:after="0" w:line="259" w:lineRule="auto"/>
      <w:jc w:val="both"/>
    </w:pPr>
    <w:rPr>
      <w:rFonts w:eastAsiaTheme="minorHAnsi"/>
      <w:lang w:val="en-US" w:eastAsia="en-US"/>
    </w:rPr>
  </w:style>
  <w:style w:type="paragraph" w:styleId="Heading1">
    <w:name w:val="heading 1"/>
    <w:basedOn w:val="Normal"/>
    <w:next w:val="Normal"/>
    <w:link w:val="Heading1Char"/>
    <w:uiPriority w:val="9"/>
    <w:qFormat/>
    <w:rsid w:val="00626B12"/>
    <w:pPr>
      <w:keepNext/>
      <w:keepLines/>
      <w:spacing w:before="480" w:after="120"/>
      <w:outlineLvl w:val="0"/>
    </w:pPr>
    <w:rPr>
      <w:rFonts w:ascii="Nevis" w:eastAsiaTheme="majorEastAsia" w:hAnsi="Nevis" w:cstheme="majorBidi"/>
      <w:b/>
      <w:bCs/>
      <w:color w:val="FD6F20" w:themeColor="accent2"/>
      <w:sz w:val="28"/>
      <w:szCs w:val="28"/>
    </w:rPr>
  </w:style>
  <w:style w:type="paragraph" w:styleId="Heading2">
    <w:name w:val="heading 2"/>
    <w:basedOn w:val="Normal"/>
    <w:next w:val="Normal"/>
    <w:link w:val="Heading2Char"/>
    <w:uiPriority w:val="9"/>
    <w:unhideWhenUsed/>
    <w:rsid w:val="00626B12"/>
    <w:pPr>
      <w:keepNext/>
      <w:keepLines/>
      <w:spacing w:before="200" w:after="120"/>
      <w:outlineLvl w:val="1"/>
    </w:pPr>
    <w:rPr>
      <w:rFonts w:ascii="Nevis" w:eastAsiaTheme="majorEastAsia" w:hAnsi="Nevis" w:cstheme="majorBidi"/>
      <w:b/>
      <w:bCs/>
      <w:color w:val="FD6F20" w:themeColor="accent2"/>
      <w:sz w:val="26"/>
      <w:szCs w:val="26"/>
    </w:rPr>
  </w:style>
  <w:style w:type="paragraph" w:styleId="Heading3">
    <w:name w:val="heading 3"/>
    <w:basedOn w:val="Normal"/>
    <w:next w:val="Normal"/>
    <w:link w:val="Heading3Char"/>
    <w:uiPriority w:val="9"/>
    <w:unhideWhenUsed/>
    <w:qFormat/>
    <w:rsid w:val="00626B12"/>
    <w:pPr>
      <w:keepNext/>
      <w:keepLines/>
      <w:spacing w:before="200" w:after="120"/>
      <w:outlineLvl w:val="2"/>
    </w:pPr>
    <w:rPr>
      <w:rFonts w:ascii="Nevis" w:eastAsiaTheme="majorEastAsia" w:hAnsi="Nevis" w:cstheme="majorBidi"/>
      <w:b/>
      <w:bCs/>
      <w:color w:val="FD6F20" w:themeColor="accent2"/>
    </w:rPr>
  </w:style>
  <w:style w:type="paragraph" w:styleId="Heading4">
    <w:name w:val="heading 4"/>
    <w:basedOn w:val="Normal"/>
    <w:next w:val="Normal"/>
    <w:link w:val="Heading4Char"/>
    <w:uiPriority w:val="9"/>
    <w:semiHidden/>
    <w:unhideWhenUsed/>
    <w:qFormat/>
    <w:rsid w:val="00626B12"/>
    <w:pPr>
      <w:keepNext/>
      <w:keepLines/>
      <w:spacing w:before="200" w:after="120"/>
      <w:outlineLvl w:val="3"/>
    </w:pPr>
    <w:rPr>
      <w:rFonts w:ascii="Nevis" w:eastAsiaTheme="majorEastAsia" w:hAnsi="Nevis" w:cstheme="majorBidi"/>
      <w:b/>
      <w:bCs/>
      <w:i/>
      <w:iCs/>
      <w:color w:val="FD6F20" w:themeColor="accent2"/>
    </w:rPr>
  </w:style>
  <w:style w:type="paragraph" w:styleId="Heading5">
    <w:name w:val="heading 5"/>
    <w:basedOn w:val="Normal"/>
    <w:next w:val="Normal"/>
    <w:link w:val="Heading5Char"/>
    <w:uiPriority w:val="9"/>
    <w:semiHidden/>
    <w:unhideWhenUsed/>
    <w:qFormat/>
    <w:rsid w:val="00626B12"/>
    <w:pPr>
      <w:keepNext/>
      <w:keepLines/>
      <w:spacing w:before="200" w:after="120"/>
      <w:outlineLvl w:val="4"/>
    </w:pPr>
    <w:rPr>
      <w:rFonts w:ascii="Nevis" w:eastAsiaTheme="majorEastAsia" w:hAnsi="Nevi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B12"/>
    <w:pPr>
      <w:tabs>
        <w:tab w:val="center" w:pos="4513"/>
        <w:tab w:val="right" w:pos="9026"/>
      </w:tabs>
      <w:spacing w:line="240" w:lineRule="auto"/>
    </w:pPr>
  </w:style>
  <w:style w:type="character" w:customStyle="1" w:styleId="HeaderChar">
    <w:name w:val="Header Char"/>
    <w:basedOn w:val="DefaultParagraphFont"/>
    <w:link w:val="Header"/>
    <w:uiPriority w:val="99"/>
    <w:rsid w:val="00626B12"/>
  </w:style>
  <w:style w:type="paragraph" w:styleId="Footer">
    <w:name w:val="footer"/>
    <w:basedOn w:val="Normal"/>
    <w:link w:val="FooterChar"/>
    <w:uiPriority w:val="99"/>
    <w:unhideWhenUsed/>
    <w:rsid w:val="00626B12"/>
    <w:pPr>
      <w:tabs>
        <w:tab w:val="center" w:pos="4513"/>
        <w:tab w:val="right" w:pos="9026"/>
      </w:tabs>
      <w:spacing w:line="240" w:lineRule="auto"/>
    </w:pPr>
  </w:style>
  <w:style w:type="character" w:customStyle="1" w:styleId="FooterChar">
    <w:name w:val="Footer Char"/>
    <w:basedOn w:val="DefaultParagraphFont"/>
    <w:link w:val="Footer"/>
    <w:uiPriority w:val="99"/>
    <w:rsid w:val="00626B12"/>
  </w:style>
  <w:style w:type="paragraph" w:styleId="BalloonText">
    <w:name w:val="Balloon Text"/>
    <w:basedOn w:val="Normal"/>
    <w:link w:val="BalloonTextChar"/>
    <w:uiPriority w:val="99"/>
    <w:semiHidden/>
    <w:unhideWhenUsed/>
    <w:rsid w:val="00626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12"/>
    <w:rPr>
      <w:rFonts w:ascii="Tahoma" w:hAnsi="Tahoma" w:cs="Tahoma"/>
      <w:sz w:val="16"/>
      <w:szCs w:val="16"/>
    </w:rPr>
  </w:style>
  <w:style w:type="paragraph" w:customStyle="1" w:styleId="HeaderText">
    <w:name w:val="Header Text"/>
    <w:basedOn w:val="Header"/>
    <w:link w:val="HeaderTextChar"/>
    <w:qFormat/>
    <w:rsid w:val="00626B12"/>
    <w:pPr>
      <w:tabs>
        <w:tab w:val="clear" w:pos="4513"/>
        <w:tab w:val="clear" w:pos="9026"/>
        <w:tab w:val="center" w:pos="4320"/>
        <w:tab w:val="right" w:pos="8640"/>
      </w:tabs>
      <w:snapToGrid w:val="0"/>
      <w:contextualSpacing/>
    </w:pPr>
    <w:rPr>
      <w:rFonts w:ascii="nevis Bold" w:hAnsi="nevis Bold" w:cs="Times New Roman"/>
      <w:color w:val="DE6131"/>
      <w:sz w:val="26"/>
      <w:szCs w:val="26"/>
      <w:lang w:eastAsia="ja-JP"/>
    </w:rPr>
  </w:style>
  <w:style w:type="character" w:customStyle="1" w:styleId="HeaderTextChar">
    <w:name w:val="Header Text Char"/>
    <w:basedOn w:val="HeaderChar"/>
    <w:link w:val="HeaderText"/>
    <w:rsid w:val="00626B12"/>
    <w:rPr>
      <w:rFonts w:ascii="nevis Bold" w:hAnsi="nevis Bold" w:cs="Times New Roman"/>
      <w:color w:val="DE6131"/>
      <w:sz w:val="26"/>
      <w:szCs w:val="26"/>
      <w:lang w:eastAsia="ja-JP"/>
    </w:rPr>
  </w:style>
  <w:style w:type="paragraph" w:customStyle="1" w:styleId="FooterText">
    <w:name w:val="Footer Text"/>
    <w:basedOn w:val="Normal"/>
    <w:link w:val="FooterTextChar"/>
    <w:qFormat/>
    <w:rsid w:val="00626B12"/>
    <w:pPr>
      <w:snapToGrid w:val="0"/>
      <w:spacing w:after="240"/>
      <w:contextualSpacing/>
      <w:jc w:val="center"/>
    </w:pPr>
    <w:rPr>
      <w:rFonts w:ascii="nevis Bold" w:hAnsi="nevis Bold" w:cs="Tahoma"/>
      <w:color w:val="999999"/>
      <w:sz w:val="18"/>
      <w:szCs w:val="18"/>
      <w:lang w:eastAsia="ja-JP"/>
    </w:rPr>
  </w:style>
  <w:style w:type="character" w:customStyle="1" w:styleId="FooterTextChar">
    <w:name w:val="Footer Text Char"/>
    <w:basedOn w:val="DefaultParagraphFont"/>
    <w:link w:val="FooterText"/>
    <w:rsid w:val="00626B12"/>
    <w:rPr>
      <w:rFonts w:ascii="nevis Bold" w:hAnsi="nevis Bold" w:cs="Tahoma"/>
      <w:color w:val="999999"/>
      <w:sz w:val="18"/>
      <w:szCs w:val="18"/>
      <w:lang w:eastAsia="ja-JP"/>
    </w:rPr>
  </w:style>
  <w:style w:type="paragraph" w:styleId="Title">
    <w:name w:val="Title"/>
    <w:basedOn w:val="Normal"/>
    <w:next w:val="Normal"/>
    <w:link w:val="TitleChar"/>
    <w:uiPriority w:val="10"/>
    <w:qFormat/>
    <w:rsid w:val="00C401A5"/>
    <w:pPr>
      <w:spacing w:before="120" w:after="300" w:line="240" w:lineRule="auto"/>
      <w:contextualSpacing/>
    </w:pPr>
    <w:rPr>
      <w:rFonts w:ascii="Nevis" w:eastAsiaTheme="majorEastAsia" w:hAnsi="Nevis" w:cstheme="majorBidi"/>
      <w:color w:val="FD6F20" w:themeColor="accent2"/>
      <w:spacing w:val="5"/>
      <w:kern w:val="28"/>
      <w:sz w:val="52"/>
      <w:szCs w:val="52"/>
    </w:rPr>
  </w:style>
  <w:style w:type="character" w:customStyle="1" w:styleId="TitleChar">
    <w:name w:val="Title Char"/>
    <w:basedOn w:val="DefaultParagraphFont"/>
    <w:link w:val="Title"/>
    <w:uiPriority w:val="10"/>
    <w:rsid w:val="00C401A5"/>
    <w:rPr>
      <w:rFonts w:ascii="Nevis" w:eastAsiaTheme="majorEastAsia" w:hAnsi="Nevis" w:cstheme="majorBidi"/>
      <w:color w:val="FD6F20" w:themeColor="accent2"/>
      <w:spacing w:val="5"/>
      <w:kern w:val="28"/>
      <w:sz w:val="52"/>
      <w:szCs w:val="52"/>
    </w:rPr>
  </w:style>
  <w:style w:type="character" w:customStyle="1" w:styleId="Heading1Char">
    <w:name w:val="Heading 1 Char"/>
    <w:basedOn w:val="DefaultParagraphFont"/>
    <w:link w:val="Heading1"/>
    <w:uiPriority w:val="9"/>
    <w:rsid w:val="00626B12"/>
    <w:rPr>
      <w:rFonts w:ascii="Nevis" w:eastAsiaTheme="majorEastAsia" w:hAnsi="Nevis" w:cstheme="majorBidi"/>
      <w:b/>
      <w:bCs/>
      <w:color w:val="FD6F20" w:themeColor="accent2"/>
      <w:sz w:val="28"/>
      <w:szCs w:val="28"/>
    </w:rPr>
  </w:style>
  <w:style w:type="character" w:customStyle="1" w:styleId="Heading2Char">
    <w:name w:val="Heading 2 Char"/>
    <w:basedOn w:val="DefaultParagraphFont"/>
    <w:link w:val="Heading2"/>
    <w:uiPriority w:val="9"/>
    <w:rsid w:val="00626B12"/>
    <w:rPr>
      <w:rFonts w:ascii="Nevis" w:eastAsiaTheme="majorEastAsia" w:hAnsi="Nevis" w:cstheme="majorBidi"/>
      <w:b/>
      <w:bCs/>
      <w:color w:val="FD6F20" w:themeColor="accent2"/>
      <w:sz w:val="26"/>
      <w:szCs w:val="26"/>
    </w:rPr>
  </w:style>
  <w:style w:type="paragraph" w:styleId="Subtitle">
    <w:name w:val="Subtitle"/>
    <w:basedOn w:val="Normal"/>
    <w:next w:val="Normal"/>
    <w:link w:val="SubtitleChar"/>
    <w:uiPriority w:val="11"/>
    <w:qFormat/>
    <w:rsid w:val="00626B12"/>
    <w:pPr>
      <w:numPr>
        <w:ilvl w:val="1"/>
      </w:numPr>
    </w:pPr>
    <w:rPr>
      <w:rFonts w:asciiTheme="majorHAnsi" w:eastAsiaTheme="majorEastAsia" w:hAnsiTheme="majorHAnsi" w:cstheme="majorBidi"/>
      <w:i/>
      <w:iCs/>
      <w:color w:val="FD6F20" w:themeColor="accent2"/>
      <w:spacing w:val="15"/>
      <w:sz w:val="24"/>
      <w:szCs w:val="24"/>
    </w:rPr>
  </w:style>
  <w:style w:type="character" w:customStyle="1" w:styleId="SubtitleChar">
    <w:name w:val="Subtitle Char"/>
    <w:basedOn w:val="DefaultParagraphFont"/>
    <w:link w:val="Subtitle"/>
    <w:uiPriority w:val="11"/>
    <w:rsid w:val="00626B12"/>
    <w:rPr>
      <w:rFonts w:asciiTheme="majorHAnsi" w:eastAsiaTheme="majorEastAsia" w:hAnsiTheme="majorHAnsi" w:cstheme="majorBidi"/>
      <w:i/>
      <w:iCs/>
      <w:color w:val="FD6F20" w:themeColor="accent2"/>
      <w:spacing w:val="15"/>
      <w:sz w:val="24"/>
      <w:szCs w:val="24"/>
    </w:rPr>
  </w:style>
  <w:style w:type="paragraph" w:styleId="NoSpacing">
    <w:name w:val="No Spacing"/>
    <w:uiPriority w:val="1"/>
    <w:qFormat/>
    <w:rsid w:val="00626B12"/>
    <w:pPr>
      <w:spacing w:after="120" w:line="240" w:lineRule="auto"/>
    </w:pPr>
    <w:rPr>
      <w:rFonts w:ascii="Arial" w:hAnsi="Arial"/>
    </w:rPr>
  </w:style>
  <w:style w:type="character" w:customStyle="1" w:styleId="Heading3Char">
    <w:name w:val="Heading 3 Char"/>
    <w:basedOn w:val="DefaultParagraphFont"/>
    <w:link w:val="Heading3"/>
    <w:uiPriority w:val="9"/>
    <w:rsid w:val="00626B12"/>
    <w:rPr>
      <w:rFonts w:ascii="Nevis" w:eastAsiaTheme="majorEastAsia" w:hAnsi="Nevis" w:cstheme="majorBidi"/>
      <w:b/>
      <w:bCs/>
      <w:color w:val="FD6F20" w:themeColor="accent2"/>
    </w:rPr>
  </w:style>
  <w:style w:type="character" w:customStyle="1" w:styleId="Heading4Char">
    <w:name w:val="Heading 4 Char"/>
    <w:basedOn w:val="DefaultParagraphFont"/>
    <w:link w:val="Heading4"/>
    <w:uiPriority w:val="9"/>
    <w:semiHidden/>
    <w:rsid w:val="00626B12"/>
    <w:rPr>
      <w:rFonts w:ascii="Nevis" w:eastAsiaTheme="majorEastAsia" w:hAnsi="Nevis" w:cstheme="majorBidi"/>
      <w:b/>
      <w:bCs/>
      <w:i/>
      <w:iCs/>
      <w:color w:val="FD6F20" w:themeColor="accent2"/>
    </w:rPr>
  </w:style>
  <w:style w:type="character" w:customStyle="1" w:styleId="Heading5Char">
    <w:name w:val="Heading 5 Char"/>
    <w:basedOn w:val="DefaultParagraphFont"/>
    <w:link w:val="Heading5"/>
    <w:uiPriority w:val="9"/>
    <w:semiHidden/>
    <w:rsid w:val="00626B12"/>
    <w:rPr>
      <w:rFonts w:ascii="Nevis" w:eastAsiaTheme="majorEastAsia" w:hAnsi="Nevis" w:cstheme="majorBidi"/>
    </w:rPr>
  </w:style>
  <w:style w:type="paragraph" w:styleId="ListBullet">
    <w:name w:val="List Bullet"/>
    <w:basedOn w:val="Normal"/>
    <w:uiPriority w:val="99"/>
    <w:unhideWhenUsed/>
    <w:qFormat/>
    <w:rsid w:val="00CA697A"/>
    <w:pPr>
      <w:numPr>
        <w:numId w:val="17"/>
      </w:numPr>
      <w:ind w:left="1080"/>
      <w:contextualSpacing/>
    </w:pPr>
  </w:style>
  <w:style w:type="paragraph" w:styleId="ListBullet2">
    <w:name w:val="List Bullet 2"/>
    <w:basedOn w:val="Normal"/>
    <w:uiPriority w:val="99"/>
    <w:unhideWhenUsed/>
    <w:qFormat/>
    <w:rsid w:val="00626B12"/>
    <w:pPr>
      <w:numPr>
        <w:ilvl w:val="1"/>
        <w:numId w:val="17"/>
      </w:numPr>
      <w:contextualSpacing/>
    </w:pPr>
  </w:style>
  <w:style w:type="paragraph" w:styleId="ListBullet3">
    <w:name w:val="List Bullet 3"/>
    <w:basedOn w:val="Normal"/>
    <w:uiPriority w:val="99"/>
    <w:unhideWhenUsed/>
    <w:qFormat/>
    <w:rsid w:val="00626B12"/>
    <w:pPr>
      <w:numPr>
        <w:ilvl w:val="2"/>
        <w:numId w:val="17"/>
      </w:numPr>
      <w:contextualSpacing/>
    </w:pPr>
  </w:style>
  <w:style w:type="numbering" w:customStyle="1" w:styleId="StudentMindsList">
    <w:name w:val="Student Minds List"/>
    <w:uiPriority w:val="99"/>
    <w:rsid w:val="00626B12"/>
    <w:pPr>
      <w:numPr>
        <w:numId w:val="11"/>
      </w:numPr>
    </w:pPr>
  </w:style>
  <w:style w:type="paragraph" w:styleId="ListBullet4">
    <w:name w:val="List Bullet 4"/>
    <w:basedOn w:val="Normal"/>
    <w:uiPriority w:val="99"/>
    <w:semiHidden/>
    <w:unhideWhenUsed/>
    <w:qFormat/>
    <w:rsid w:val="001D5523"/>
    <w:pPr>
      <w:numPr>
        <w:ilvl w:val="3"/>
        <w:numId w:val="17"/>
      </w:numPr>
      <w:contextualSpacing/>
    </w:pPr>
  </w:style>
  <w:style w:type="paragraph" w:styleId="ListBullet5">
    <w:name w:val="List Bullet 5"/>
    <w:basedOn w:val="Normal"/>
    <w:uiPriority w:val="99"/>
    <w:semiHidden/>
    <w:unhideWhenUsed/>
    <w:qFormat/>
    <w:rsid w:val="001D5523"/>
    <w:pPr>
      <w:numPr>
        <w:ilvl w:val="4"/>
        <w:numId w:val="17"/>
      </w:numPr>
      <w:contextualSpacing/>
    </w:pPr>
  </w:style>
  <w:style w:type="table" w:styleId="TableGrid">
    <w:name w:val="Table Grid"/>
    <w:basedOn w:val="TableNormal"/>
    <w:uiPriority w:val="59"/>
    <w:rsid w:val="0058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CA"/>
    <w:pPr>
      <w:ind w:left="720"/>
      <w:contextualSpacing/>
    </w:pPr>
  </w:style>
  <w:style w:type="paragraph" w:styleId="FootnoteText">
    <w:name w:val="footnote text"/>
    <w:basedOn w:val="Normal"/>
    <w:link w:val="FootnoteTextChar"/>
    <w:uiPriority w:val="99"/>
    <w:semiHidden/>
    <w:unhideWhenUsed/>
    <w:rsid w:val="00755FC4"/>
    <w:pPr>
      <w:spacing w:line="240" w:lineRule="auto"/>
    </w:pPr>
    <w:rPr>
      <w:rFonts w:ascii="Arial" w:eastAsia="Arial" w:hAnsi="Arial" w:cs="Arial"/>
      <w:color w:val="000000"/>
      <w:sz w:val="20"/>
      <w:szCs w:val="20"/>
      <w:lang w:val="en-GB" w:eastAsia="en-GB"/>
    </w:rPr>
  </w:style>
  <w:style w:type="character" w:customStyle="1" w:styleId="FootnoteTextChar">
    <w:name w:val="Footnote Text Char"/>
    <w:basedOn w:val="DefaultParagraphFont"/>
    <w:link w:val="FootnoteText"/>
    <w:uiPriority w:val="99"/>
    <w:semiHidden/>
    <w:rsid w:val="00755FC4"/>
    <w:rPr>
      <w:rFonts w:ascii="Arial" w:eastAsia="Arial" w:hAnsi="Arial" w:cs="Arial"/>
      <w:color w:val="000000"/>
      <w:sz w:val="20"/>
      <w:szCs w:val="20"/>
      <w:lang w:eastAsia="en-GB"/>
    </w:rPr>
  </w:style>
  <w:style w:type="character" w:styleId="FootnoteReference">
    <w:name w:val="footnote reference"/>
    <w:uiPriority w:val="99"/>
    <w:semiHidden/>
    <w:unhideWhenUsed/>
    <w:rsid w:val="00755FC4"/>
    <w:rPr>
      <w:vertAlign w:val="superscript"/>
    </w:rPr>
  </w:style>
  <w:style w:type="character" w:styleId="Hyperlink">
    <w:name w:val="Hyperlink"/>
    <w:basedOn w:val="DefaultParagraphFont"/>
    <w:uiPriority w:val="99"/>
    <w:unhideWhenUsed/>
    <w:rsid w:val="00755FC4"/>
    <w:rPr>
      <w:color w:val="394A59" w:themeColor="hyperlink"/>
      <w:u w:val="single"/>
    </w:rPr>
  </w:style>
  <w:style w:type="paragraph" w:styleId="NormalWeb">
    <w:name w:val="Normal (Web)"/>
    <w:basedOn w:val="Normal"/>
    <w:uiPriority w:val="99"/>
    <w:unhideWhenUsed/>
    <w:rsid w:val="00182DD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2026">
      <w:bodyDiv w:val="1"/>
      <w:marLeft w:val="0"/>
      <w:marRight w:val="0"/>
      <w:marTop w:val="0"/>
      <w:marBottom w:val="0"/>
      <w:divBdr>
        <w:top w:val="none" w:sz="0" w:space="0" w:color="auto"/>
        <w:left w:val="none" w:sz="0" w:space="0" w:color="auto"/>
        <w:bottom w:val="none" w:sz="0" w:space="0" w:color="auto"/>
        <w:right w:val="none" w:sz="0" w:space="0" w:color="auto"/>
      </w:divBdr>
    </w:div>
    <w:div w:id="7030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ie\Desktop\Student%20Minds\Student%20Minds%20Template%20Letter.dotx" TargetMode="External"/></Relationships>
</file>

<file path=word/theme/theme1.xml><?xml version="1.0" encoding="utf-8"?>
<a:theme xmlns:a="http://schemas.openxmlformats.org/drawingml/2006/main" name="Office Theme">
  <a:themeElements>
    <a:clrScheme name="SRSH official">
      <a:dk1>
        <a:sysClr val="windowText" lastClr="000000"/>
      </a:dk1>
      <a:lt1>
        <a:sysClr val="window" lastClr="FFFFFF"/>
      </a:lt1>
      <a:dk2>
        <a:srgbClr val="382D24"/>
      </a:dk2>
      <a:lt2>
        <a:srgbClr val="BD712D"/>
      </a:lt2>
      <a:accent1>
        <a:srgbClr val="A53038"/>
      </a:accent1>
      <a:accent2>
        <a:srgbClr val="FD6F20"/>
      </a:accent2>
      <a:accent3>
        <a:srgbClr val="EEE88D"/>
      </a:accent3>
      <a:accent4>
        <a:srgbClr val="235937"/>
      </a:accent4>
      <a:accent5>
        <a:srgbClr val="66BC29"/>
      </a:accent5>
      <a:accent6>
        <a:srgbClr val="394A59"/>
      </a:accent6>
      <a:hlink>
        <a:srgbClr val="394A59"/>
      </a:hlink>
      <a:folHlink>
        <a:srgbClr val="EEE8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Minds Template Letter</Template>
  <TotalTime>1</TotalTime>
  <Pages>7</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Tressler</dc:creator>
  <cp:lastModifiedBy>Eleri D-E</cp:lastModifiedBy>
  <cp:revision>3</cp:revision>
  <dcterms:created xsi:type="dcterms:W3CDTF">2017-11-20T13:20:00Z</dcterms:created>
  <dcterms:modified xsi:type="dcterms:W3CDTF">2017-11-20T13:21:00Z</dcterms:modified>
</cp:coreProperties>
</file>